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DBB22">
      <w:pPr>
        <w:jc w:val="center"/>
        <w:rPr>
          <w:rFonts w:hint="eastAsia" w:ascii="黑体" w:hAnsi="黑体" w:eastAsia="黑体" w:cs="黑体"/>
          <w:b/>
          <w:bCs/>
          <w:sz w:val="32"/>
          <w:szCs w:val="32"/>
        </w:rPr>
      </w:pPr>
      <w:r>
        <w:rPr>
          <w:rFonts w:hint="eastAsia" w:ascii="黑体" w:hAnsi="黑体" w:eastAsia="黑体" w:cs="黑体"/>
          <w:b/>
          <w:bCs/>
          <w:sz w:val="32"/>
          <w:szCs w:val="32"/>
        </w:rPr>
        <w:t>2025年海峡两岸（南昌）现代农业电商供应链产教融合共同体行业人才需求预测报告</w:t>
      </w:r>
    </w:p>
    <w:p w14:paraId="10D7F54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一、引言</w:t>
      </w:r>
    </w:p>
    <w:p w14:paraId="655DB6F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2025年，随着全球经济的持续复苏和数字化转型的加速，电商和现代农业电商供应链行业将进入一个新的发展阶段。技术创新、市场拓展以及政策支持将推动行业的高质量发展，同时也对专业人才提出了更高的要求。本报告旨在分析2025年行业人才需求的现状、特点及趋势，为高校人才培养、企业人力资源规划以及个人职业发展提供参考。</w:t>
      </w:r>
    </w:p>
    <w:p w14:paraId="41114DA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二、行业人才需求现状</w:t>
      </w:r>
    </w:p>
    <w:p w14:paraId="1CD1871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（一）电商行业</w:t>
      </w:r>
    </w:p>
    <w:p w14:paraId="48A4AC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截至2024年3月，我国电子商务从业人数已超过7000万人，预计到2025年将达到7500万人‌1。直播电商和即时零售等新业态成为人才需求增长的主要领域，行业现存约1500万人才缺口，涉及直播销售员、跨境电商运营等细分岗位‌1。未来几年，电商行业将继续加速专业化分工，推动职业体系完善与多层次人才培养机制建设‌。</w:t>
      </w:r>
    </w:p>
    <w:p w14:paraId="1ABFA7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2"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r>
        <w:rPr>
          <w:rFonts w:hint="default" w:ascii="仿宋" w:hAnsi="仿宋" w:eastAsia="仿宋" w:cs="仿宋"/>
          <w:kern w:val="2"/>
          <w:sz w:val="28"/>
          <w:szCs w:val="28"/>
          <w:lang w:val="en-US" w:eastAsia="zh-CN" w:bidi="ar-SA"/>
        </w:rPr>
        <w:t>具体岗位需求和技能要求</w:t>
      </w:r>
    </w:p>
    <w:p w14:paraId="55824CF6">
      <w:pPr>
        <w:keepNext w:val="0"/>
        <w:keepLines w:val="0"/>
        <w:pageBreakBefore w:val="0"/>
        <w:widowControl/>
        <w:numPr>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技术类人才</w:t>
      </w:r>
      <w:r>
        <w:rPr>
          <w:rFonts w:hint="eastAsia" w:ascii="仿宋" w:hAnsi="仿宋" w:eastAsia="仿宋" w:cs="仿宋"/>
          <w:kern w:val="2"/>
          <w:sz w:val="28"/>
          <w:szCs w:val="28"/>
          <w:lang w:val="en-US" w:eastAsia="zh-CN" w:bidi="ar-SA"/>
        </w:rPr>
        <w:t>‌：包括开发、测试、数据分析等岗位，需求量最大，占54%‌。</w:t>
      </w:r>
    </w:p>
    <w:p w14:paraId="46C69370">
      <w:pPr>
        <w:keepNext w:val="0"/>
        <w:keepLines w:val="0"/>
        <w:pageBreakBefore w:val="0"/>
        <w:widowControl/>
        <w:numPr>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营销类人才</w:t>
      </w:r>
      <w:r>
        <w:rPr>
          <w:rFonts w:hint="eastAsia" w:ascii="仿宋" w:hAnsi="仿宋" w:eastAsia="仿宋" w:cs="仿宋"/>
          <w:kern w:val="2"/>
          <w:sz w:val="28"/>
          <w:szCs w:val="28"/>
          <w:lang w:val="en-US" w:eastAsia="zh-CN" w:bidi="ar-SA"/>
        </w:rPr>
        <w:t>‌：包括市场推广、品牌营销等岗位，需求量占32%‌。</w:t>
      </w:r>
    </w:p>
    <w:p w14:paraId="00DCB7A9">
      <w:pPr>
        <w:keepNext w:val="0"/>
        <w:keepLines w:val="0"/>
        <w:pageBreakBefore w:val="0"/>
        <w:widowControl/>
        <w:numPr>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运营类人才</w:t>
      </w:r>
      <w:r>
        <w:rPr>
          <w:rFonts w:hint="eastAsia" w:ascii="仿宋" w:hAnsi="仿宋" w:eastAsia="仿宋" w:cs="仿宋"/>
          <w:kern w:val="2"/>
          <w:sz w:val="28"/>
          <w:szCs w:val="28"/>
          <w:lang w:val="en-US" w:eastAsia="zh-CN" w:bidi="ar-SA"/>
        </w:rPr>
        <w:t>‌：包括电商运营、供应链管理等岗位，需求量占31%‌。</w:t>
      </w:r>
    </w:p>
    <w:p w14:paraId="07A6A054">
      <w:pPr>
        <w:keepNext w:val="0"/>
        <w:keepLines w:val="0"/>
        <w:pageBreakBefore w:val="0"/>
        <w:widowControl/>
        <w:numPr>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设计类人才</w:t>
      </w:r>
      <w:r>
        <w:rPr>
          <w:rFonts w:hint="eastAsia" w:ascii="仿宋" w:hAnsi="仿宋" w:eastAsia="仿宋" w:cs="仿宋"/>
          <w:kern w:val="2"/>
          <w:sz w:val="28"/>
          <w:szCs w:val="28"/>
          <w:lang w:val="en-US" w:eastAsia="zh-CN" w:bidi="ar-SA"/>
        </w:rPr>
        <w:t>‌：包括UI设计、产品策划等岗位，需求量占31%‌。</w:t>
      </w:r>
    </w:p>
    <w:p w14:paraId="3464A222">
      <w:pPr>
        <w:keepNext w:val="0"/>
        <w:keepLines w:val="0"/>
        <w:pageBreakBefore w:val="0"/>
        <w:widowControl/>
        <w:numPr>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主播类人才</w:t>
      </w:r>
      <w:r>
        <w:rPr>
          <w:rFonts w:hint="eastAsia" w:ascii="仿宋" w:hAnsi="仿宋" w:eastAsia="仿宋" w:cs="仿宋"/>
          <w:kern w:val="2"/>
          <w:sz w:val="28"/>
          <w:szCs w:val="28"/>
          <w:lang w:val="en-US" w:eastAsia="zh-CN" w:bidi="ar-SA"/>
        </w:rPr>
        <w:t>‌：虽然重要，但招聘意愿较低，仅占7%‌。</w:t>
      </w:r>
    </w:p>
    <w:p w14:paraId="4366C7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62"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w:t>
      </w:r>
      <w:bookmarkStart w:id="0" w:name="_GoBack"/>
      <w:bookmarkEnd w:id="0"/>
      <w:r>
        <w:rPr>
          <w:rFonts w:hint="default" w:ascii="仿宋" w:hAnsi="仿宋" w:eastAsia="仿宋" w:cs="仿宋"/>
          <w:kern w:val="2"/>
          <w:sz w:val="28"/>
          <w:szCs w:val="28"/>
          <w:lang w:val="en-US" w:eastAsia="zh-CN" w:bidi="ar-SA"/>
        </w:rPr>
        <w:t>技能要求</w:t>
      </w:r>
    </w:p>
    <w:p w14:paraId="61B32F54">
      <w:pPr>
        <w:keepNext w:val="0"/>
        <w:keepLines w:val="0"/>
        <w:pageBreakBefore w:val="0"/>
        <w:widowControl/>
        <w:numPr>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营销推广</w:t>
      </w:r>
      <w:r>
        <w:rPr>
          <w:rFonts w:hint="eastAsia" w:ascii="仿宋" w:hAnsi="仿宋" w:eastAsia="仿宋" w:cs="仿宋"/>
          <w:kern w:val="2"/>
          <w:sz w:val="28"/>
          <w:szCs w:val="28"/>
          <w:lang w:val="en-US" w:eastAsia="zh-CN" w:bidi="ar-SA"/>
        </w:rPr>
        <w:t>‌：55.8%‌。</w:t>
      </w:r>
    </w:p>
    <w:p w14:paraId="29B8F89A">
      <w:pPr>
        <w:keepNext w:val="0"/>
        <w:keepLines w:val="0"/>
        <w:pageBreakBefore w:val="0"/>
        <w:widowControl/>
        <w:numPr>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电商运营</w:t>
      </w:r>
      <w:r>
        <w:rPr>
          <w:rFonts w:hint="eastAsia" w:ascii="仿宋" w:hAnsi="仿宋" w:eastAsia="仿宋" w:cs="仿宋"/>
          <w:kern w:val="2"/>
          <w:sz w:val="28"/>
          <w:szCs w:val="28"/>
          <w:lang w:val="en-US" w:eastAsia="zh-CN" w:bidi="ar-SA"/>
        </w:rPr>
        <w:t>‌：48%‌。</w:t>
      </w:r>
    </w:p>
    <w:p w14:paraId="2665B0BA">
      <w:pPr>
        <w:keepNext w:val="0"/>
        <w:keepLines w:val="0"/>
        <w:pageBreakBefore w:val="0"/>
        <w:widowControl/>
        <w:numPr>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数据分析</w:t>
      </w:r>
      <w:r>
        <w:rPr>
          <w:rFonts w:hint="eastAsia" w:ascii="仿宋" w:hAnsi="仿宋" w:eastAsia="仿宋" w:cs="仿宋"/>
          <w:kern w:val="2"/>
          <w:sz w:val="28"/>
          <w:szCs w:val="28"/>
          <w:lang w:val="en-US" w:eastAsia="zh-CN" w:bidi="ar-SA"/>
        </w:rPr>
        <w:t>‌：47%‌。</w:t>
      </w:r>
    </w:p>
    <w:p w14:paraId="4435F4FE">
      <w:pPr>
        <w:keepNext w:val="0"/>
        <w:keepLines w:val="0"/>
        <w:pageBreakBefore w:val="0"/>
        <w:widowControl/>
        <w:numPr>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产品策划与管理</w:t>
      </w:r>
      <w:r>
        <w:rPr>
          <w:rFonts w:hint="eastAsia" w:ascii="仿宋" w:hAnsi="仿宋" w:eastAsia="仿宋" w:cs="仿宋"/>
          <w:kern w:val="2"/>
          <w:sz w:val="28"/>
          <w:szCs w:val="28"/>
          <w:lang w:val="en-US" w:eastAsia="zh-CN" w:bidi="ar-SA"/>
        </w:rPr>
        <w:t>‌：41.2%‌。</w:t>
      </w:r>
    </w:p>
    <w:p w14:paraId="76EF3445">
      <w:pPr>
        <w:keepNext w:val="0"/>
        <w:keepLines w:val="0"/>
        <w:pageBreakBefore w:val="0"/>
        <w:widowControl/>
        <w:numPr>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直播出镜能力</w:t>
      </w:r>
      <w:r>
        <w:rPr>
          <w:rFonts w:hint="eastAsia" w:ascii="仿宋" w:hAnsi="仿宋" w:eastAsia="仿宋" w:cs="仿宋"/>
          <w:kern w:val="2"/>
          <w:sz w:val="28"/>
          <w:szCs w:val="28"/>
          <w:lang w:val="en-US" w:eastAsia="zh-CN" w:bidi="ar-SA"/>
        </w:rPr>
        <w:t>‌：30.4%‌。</w:t>
      </w:r>
    </w:p>
    <w:p w14:paraId="0FB89BFB">
      <w:pPr>
        <w:keepNext w:val="0"/>
        <w:keepLines w:val="0"/>
        <w:pageBreakBefore w:val="0"/>
        <w:widowControl/>
        <w:numPr>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供应链管理能力</w:t>
      </w:r>
      <w:r>
        <w:rPr>
          <w:rFonts w:hint="eastAsia" w:ascii="仿宋" w:hAnsi="仿宋" w:eastAsia="仿宋" w:cs="仿宋"/>
          <w:kern w:val="2"/>
          <w:sz w:val="28"/>
          <w:szCs w:val="28"/>
          <w:lang w:val="en-US" w:eastAsia="zh-CN" w:bidi="ar-SA"/>
        </w:rPr>
        <w:t>‌：26.5%‌。</w:t>
      </w:r>
    </w:p>
    <w:p w14:paraId="6F5991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Arial" w:hAnsi="Arial" w:eastAsia="宋体" w:cs="Arial"/>
          <w:lang w:eastAsia="zh-CN"/>
        </w:rPr>
      </w:pPr>
      <w:r>
        <w:rPr>
          <w:rFonts w:hint="eastAsia" w:ascii="Arial" w:hAnsi="Arial" w:eastAsia="宋体" w:cs="Arial"/>
          <w:i w:val="0"/>
          <w:iCs w:val="0"/>
          <w:caps w:val="0"/>
          <w:color w:val="333333"/>
          <w:spacing w:val="0"/>
          <w:sz w:val="24"/>
          <w:szCs w:val="24"/>
          <w:bdr w:val="none" w:color="auto" w:sz="0" w:space="0"/>
          <w:shd w:val="clear" w:fill="FFFFFF"/>
          <w:lang w:val="en-US" w:eastAsia="zh-CN"/>
        </w:rPr>
        <w:t>根据</w:t>
      </w:r>
      <w:r>
        <w:rPr>
          <w:rFonts w:hint="default" w:ascii="Arial" w:hAnsi="Arial" w:eastAsia="Arial" w:cs="Arial"/>
          <w:i w:val="0"/>
          <w:iCs w:val="0"/>
          <w:caps w:val="0"/>
          <w:color w:val="333333"/>
          <w:spacing w:val="0"/>
          <w:sz w:val="24"/>
          <w:szCs w:val="24"/>
          <w:bdr w:val="none" w:color="auto" w:sz="0" w:space="0"/>
          <w:shd w:val="clear" w:fill="FFFFFF"/>
        </w:rPr>
        <w:t>《"十四五"电子商务发展规划》</w:t>
      </w:r>
      <w:r>
        <w:rPr>
          <w:rFonts w:hint="eastAsia" w:ascii="Arial" w:hAnsi="Arial" w:eastAsia="宋体" w:cs="Arial"/>
          <w:i w:val="0"/>
          <w:iCs w:val="0"/>
          <w:caps w:val="0"/>
          <w:color w:val="333333"/>
          <w:spacing w:val="0"/>
          <w:sz w:val="24"/>
          <w:szCs w:val="24"/>
          <w:bdr w:val="none" w:color="auto" w:sz="0" w:space="0"/>
          <w:shd w:val="clear" w:fill="FFFFFF"/>
          <w:lang w:eastAsia="zh-CN"/>
        </w:rPr>
        <w:t>。</w:t>
      </w:r>
    </w:p>
    <w:p w14:paraId="13F34CC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（三）相关技术领域</w:t>
      </w:r>
    </w:p>
    <w:p w14:paraId="7E7AE4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岗位需求：随着大数据、人工智能、物联网等技术在电商和农业领域的应用，相关技术岗位需求旺盛。例如，数据分析师、人工智能工程师、物联网技术专家等岗位需求增长。</w:t>
      </w:r>
    </w:p>
    <w:p w14:paraId="6C3D07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技能要求：具备扎实的计算机科学基础，熟悉相关技术框架和工具，如Python、TensorFlow、物联网开发工具等。</w:t>
      </w:r>
    </w:p>
    <w:p w14:paraId="64C623F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学历要求：本科及以上学历，计算机科学、信息技术等相关专业。</w:t>
      </w:r>
    </w:p>
    <w:p w14:paraId="7586E4E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三、人才需求特点</w:t>
      </w:r>
    </w:p>
    <w:p w14:paraId="261F484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（一）跨学科人才需求增加</w:t>
      </w:r>
    </w:p>
    <w:p w14:paraId="1F40552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行业的发展对跨学科人才的需求日益增加，既懂电商又懂农业、既懂技术又懂管理的复合型人才成为市场热门。例如，农产品电商运营岗位需要人才具备电商运营能力和农产品知识，而冷链物流管理岗位则需要人才掌握物流技术和农产品保鲜知识。</w:t>
      </w:r>
    </w:p>
    <w:p w14:paraId="2171867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（二）高端技术人才短缺</w:t>
      </w:r>
    </w:p>
    <w:p w14:paraId="21BE68E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随着技术的快速发展，高端技术人才短缺问题愈发突出。例如，人工智能工程师、数据分析师等岗位需求旺盛，但供给不足。企业为了吸引高端技术人才，不断提高薪资待遇和福利，但仍然面临招聘困难。</w:t>
      </w:r>
    </w:p>
    <w:p w14:paraId="219F125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（三）区域人才需求分化</w:t>
      </w:r>
    </w:p>
    <w:p w14:paraId="36AC9B8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东部沿海地区依托数字化项目和经济优势，人才需求增长明显，而中西部地区则面临人才流失。例如，江苏、浙江等地的电商和现代农业电商供应链行业发展迅速，吸引了大量专业人才，而河南、宁夏等中西部省份则面临人才短缺。</w:t>
      </w:r>
    </w:p>
    <w:p w14:paraId="02FD83F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四、人才需求趋势预测</w:t>
      </w:r>
    </w:p>
    <w:p w14:paraId="30921F5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（一）电商行业</w:t>
      </w:r>
    </w:p>
    <w:p w14:paraId="111184A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数据分析与运营人才：未来几年，电商行业对数据分析与运营人才的需求将持续增长。随着电商平台竞争的加剧，企业需要通过数据分析优化运营策略，提升用户体验和转化率。</w:t>
      </w:r>
    </w:p>
    <w:p w14:paraId="33A3FAB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跨境电商人才：随着全球电商市场的不断扩大，跨境电商人才需求将显著增加。企业需要具备国际市场开发、跨文化沟通能力以及熟悉国际物流和支付体系的专业人才。</w:t>
      </w:r>
    </w:p>
    <w:p w14:paraId="7CCB114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人工智能与大数据人才：随着人工智能和大数据技术在电商领域的应用不断深化，相关人才需求将持续增长。企业需要专业人才开发智能推荐系统、预测市场需求、优化供应链管理。</w:t>
      </w:r>
    </w:p>
    <w:p w14:paraId="191995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（二）现代农业电商供应链行业</w:t>
      </w:r>
    </w:p>
    <w:p w14:paraId="7C6FF2F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冷链物流管理人才：生鲜电商的快速发展将推动冷链物流管理人才需求的持续增长。企业需要专业人才优化冷链物流流程，降低损耗，确保农产品质量。</w:t>
      </w:r>
    </w:p>
    <w:p w14:paraId="5E3F90D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农产品电商运营人才：随着农产品电商市场的不断扩大，对农产品电商运营人才的需求也将增加。人才需要具备农产品知识、电商运营能力和市场营销能力。</w:t>
      </w:r>
    </w:p>
    <w:p w14:paraId="6A7C12E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供应链管理人才：随着供应链的复杂性增加，对供应链管理人才的需求也将增加。企业需要专业人才优化供应链流程，提高效率，降低成本。</w:t>
      </w:r>
    </w:p>
    <w:p w14:paraId="43E07D2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（三）相关技术领域</w:t>
      </w:r>
    </w:p>
    <w:p w14:paraId="1FC596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人工智能与大数据人才：随着人工智能和大数据技术在电商和农业领域的应用不断深化，相关人才需求将持续增长。企业需要专业人才开发智能推荐系统、预测市场需求、优化供应链管理。</w:t>
      </w:r>
    </w:p>
    <w:p w14:paraId="3E79099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物联网技术人才：物联网技术在农产品溯源、智能物流等领域的应用将推动相关人才需求的增长。人才需要具备物联网设备开发、系统集成和数据分析能力。</w:t>
      </w:r>
    </w:p>
    <w:p w14:paraId="5064C2B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区块链技术人才：区块链技术在农产品溯源和供应链管理中的应用将推动相关人才需求的增长。人才需要具备区块链技术开发和应用能力。</w:t>
      </w:r>
    </w:p>
    <w:p w14:paraId="7FC9F17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五、具体岗位需求分析</w:t>
      </w:r>
    </w:p>
    <w:p w14:paraId="009D181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（一）电商运营专员</w:t>
      </w:r>
    </w:p>
    <w:p w14:paraId="2DB6C6F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岗位描述：负责电商平台的日常运营，包括商品上架、促销活动策划、用户互动等。</w:t>
      </w:r>
    </w:p>
    <w:p w14:paraId="69F4E0E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技能要求：熟悉电商平台操作流程，具备良好的数据分析能力和市场营销能力。</w:t>
      </w:r>
    </w:p>
    <w:p w14:paraId="21BEF45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学历要求：本科及以上学历，电子商务、市场营销等相关专业。</w:t>
      </w:r>
    </w:p>
    <w:p w14:paraId="30998EC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需求趋势：随着电商平台竞争的加剧，电商运营专员的需求将持续增长，特别是在数据分析和用户运营方面的能力要求将更高。</w:t>
      </w:r>
    </w:p>
    <w:p w14:paraId="1F17E30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（二）数据分析师</w:t>
      </w:r>
    </w:p>
    <w:p w14:paraId="186B6F5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岗位描述：负责收集、整理和分析电商平台的数据，为企业决策提供数据支持。</w:t>
      </w:r>
    </w:p>
    <w:p w14:paraId="71FCC7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技能要求：熟练掌握数据分析工具（如Excel、Python、SPSS等），具备良好的逻辑思维能力和数据敏感度。</w:t>
      </w:r>
    </w:p>
    <w:p w14:paraId="52B9F17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学历要求：本科及以上学历，统计学、计算机科学等相关专业。</w:t>
      </w:r>
    </w:p>
    <w:p w14:paraId="05A4F33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需求趋势：数据分析师的需求将持续增长，特别是在电商行业，数据驱动的决策将成为企业竞争的关键。</w:t>
      </w:r>
    </w:p>
    <w:p w14:paraId="50995A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（三）冷链物流工程师</w:t>
      </w:r>
    </w:p>
    <w:p w14:paraId="0106225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岗位描述：负责冷链物流系统的规划、设计和优化，确保农产品在运输和储存过程中的质量。</w:t>
      </w:r>
    </w:p>
    <w:p w14:paraId="2C787F9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技能要求：熟悉冷链物流技术，具备系统设计和优化能力。</w:t>
      </w:r>
    </w:p>
    <w:p w14:paraId="67393F9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学历要求：本科及以上学历，物流工程、制冷技术等相关专业。</w:t>
      </w:r>
    </w:p>
    <w:p w14:paraId="0F3EFE1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需求趋势：随着生鲜电商的快速发展，冷链物流工程师的需求将显著增加，特别是在冷链技术的创新和应用方面。</w:t>
      </w:r>
    </w:p>
    <w:p w14:paraId="2DFFCF0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（四）人工智能工程师</w:t>
      </w:r>
    </w:p>
    <w:p w14:paraId="687093F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岗位描述：负责开发和优化人工智能算法，应用于电商平台的智能推荐、智能客服等领域。</w:t>
      </w:r>
    </w:p>
    <w:p w14:paraId="6EAF894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技能要求：熟悉人工智能算法和框架（如TensorFlow、PyTorch等），具备良好的编程能力和算法设计能力。</w:t>
      </w:r>
    </w:p>
    <w:p w14:paraId="1184967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学历要求：本科及以上学历，计算机科学、人工智能等相关专业。</w:t>
      </w:r>
    </w:p>
    <w:p w14:paraId="5D91280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需求趋势：人工智能工程师的需求将持续增长，特别是在电商和农业领域的应用将更加广泛。</w:t>
      </w:r>
    </w:p>
    <w:p w14:paraId="654BBCB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（五）区块链技术专家</w:t>
      </w:r>
    </w:p>
    <w:p w14:paraId="014C231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岗位描述：负责区块链技术在农产品溯源和供应链管理中的应用开发和优化。</w:t>
      </w:r>
    </w:p>
    <w:p w14:paraId="1A019EF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技能要求：熟悉区块链技术原理和开发工具，具备系统设计和优化能力。</w:t>
      </w:r>
    </w:p>
    <w:p w14:paraId="39CB0D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学历要求：本科及以上学历，计算机科学、信息技术等相关专业。</w:t>
      </w:r>
    </w:p>
    <w:p w14:paraId="2892BA9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需求趋势：随着区块链技术在供应链管理中的应用不断深化，区块链技术专家的需求将显著增加。</w:t>
      </w:r>
    </w:p>
    <w:p w14:paraId="0822B4F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六、区域人才需求分析</w:t>
      </w:r>
    </w:p>
    <w:p w14:paraId="2194BCC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（一）东部沿海地区</w:t>
      </w:r>
    </w:p>
    <w:p w14:paraId="6E89FA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特点：经济发达，数字化转型快，对高端技术人才和跨学科人才需求旺盛。</w:t>
      </w:r>
    </w:p>
    <w:p w14:paraId="23CE9D1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需求岗位：数据分析师、人工智能工程师、跨境电商人才、区块链技术专家等。</w:t>
      </w:r>
    </w:p>
    <w:p w14:paraId="34E3BA3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趋势：随着数字经济的快速发展，这些地区将继续吸引大量高端人才，企业需要提供更具竞争力的薪资和福利来吸引人才。</w:t>
      </w:r>
    </w:p>
    <w:p w14:paraId="5273BF6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（二）中西部地区</w:t>
      </w:r>
    </w:p>
    <w:p w14:paraId="0EC4F38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特点：经济发展相对滞后，但政策支持力度大，对基础技术人才和管理人才需求增加。</w:t>
      </w:r>
    </w:p>
    <w:p w14:paraId="6737642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需求岗位：电商运营专员、冷链物流管理人才、供应链管理人才等。</w:t>
      </w:r>
    </w:p>
    <w:p w14:paraId="45CFB23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趋势：随着政策的推动和经济的发展，这些地区的人才需求将逐渐增加，但短期内仍面临人才短缺的问题。</w:t>
      </w:r>
    </w:p>
    <w:p w14:paraId="0C76A59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七、结论</w:t>
      </w:r>
    </w:p>
    <w:p w14:paraId="194D51B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2025年，电商和现代农业电商供应链行业对专业人才的需求旺盛，特别是跨学科人才、高端技术人才和冷链物流管理人才。未来几年，随着行业的发展和技术的进步，人才需求将继续增长，企业需要加强人才培养和引进，以满足市场需求。同时，高校和培训机构也需要根据市场需求调整课程设置，培养更多适应行业发展需求的专业人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5D678B"/>
    <w:rsid w:val="26786A39"/>
    <w:rsid w:val="319B4E07"/>
    <w:rsid w:val="4B4759A3"/>
    <w:rsid w:val="4D622825"/>
    <w:rsid w:val="7795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2964</Words>
  <Characters>3035</Characters>
  <Lines>0</Lines>
  <Paragraphs>0</Paragraphs>
  <TotalTime>3</TotalTime>
  <ScaleCrop>false</ScaleCrop>
  <LinksUpToDate>false</LinksUpToDate>
  <CharactersWithSpaces>3035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2025-06-18T02:52:00Z</dcterms:created>
  <dc:creator>李贝</dc:creator>
  <cp:lastModifiedBy>潘成</cp:lastModifiedBy>
  <dcterms:modified xsi:type="dcterms:W3CDTF">2025-06-28T00:41:38Z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eyJoZGlkIjoiZjg3ZTE5ODM3MjEyNDY3ZDEzZTFlYWJjMTc5YzZmYTkiLCJ1c2VySWQiOiI0MzQ0ODM0NDcifQ==</vt:lpwstr>
  </property>
  <property fmtid="{D5CDD505-2E9C-101B-9397-08002B2CF9AE}" pid="4" name="ICV">
    <vt:lpwstr>1F71F1DB850A4878AD6DF3AD115BF68C_12</vt:lpwstr>
  </property>
</Properties>
</file>