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center"/>
      </w:pPr>
      <w:bookmarkStart w:id="0" w:name="_GoBack"/>
      <w:r>
        <w:rPr>
          <w:rStyle w:val="5"/>
        </w:rPr>
        <w:t>江西省体育局2023年度科学研究课题指南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rStyle w:val="5"/>
        </w:rPr>
        <w:t>一、综合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（一）习近平总书记关于体育重要论述学习研究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（二）江西体育走出洼地、赶超发展战略研究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（三）江西体育融合发展研究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rStyle w:val="5"/>
        </w:rPr>
        <w:t>二、竞技体育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（一）全省体育运动项目布局研究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（二）江西重大体育赛事备战研究（2023-2025年）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（三）重大赛事活动体系构建研究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（四）江西“三大球”振兴发展战略研究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（五）江西青少年体育后备人才培养体系与机制研究（六）江西优秀运动员、教练员引进机制研究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（七）江西青少年运动员选材数据库搭建研究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（八）江西各级各类体校改革研究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（九）江西运动项目科学训练体系搭建研究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（十）优秀运动队运动员参赛心理训练、调节和干预研究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（十一）优秀运动队运动员运动创伤防治研究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（十二）优秀运动队运动员膳食营养研究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（十三）优秀运动队运动员媒体关系研究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（十四）江西裁判员培训机制研究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（十五）运动队运动员意识形态工作研究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（十六）新形势下运动队思想政治工作探索与研究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（十七）体教融合实践探索与研究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rStyle w:val="5"/>
        </w:rPr>
        <w:t>三、群众体育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（一）全民健身与全民健康深度融合研究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（二）主动健康教育促进体系研究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（三）全民健身经费投入机制研究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（四）全省体育社会组织结构和发展及单项协会改革研究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（五）全民健身品牌赛事打造研究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（六）社会体育指导员培养及作用发挥研究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（七）科学健身研究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（八）老年人体育研究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（九）社区体育研究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（十）农村体育研究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（十一）群众喜爱健身项目分析研究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（十二）运动干预促进全民健康研究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（十三）健身人群运动伤害防治研究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rStyle w:val="5"/>
        </w:rPr>
        <w:t>四、体育文化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（一）红色体育文化研究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（二）苏区体育研究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（三）江西体育发展史研究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（四）运动项目文化建设研究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（五）江西红色、绿色、古色体育文化资源开发利用研究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（六）体育非物质性文化遗产研究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rStyle w:val="5"/>
        </w:rPr>
        <w:t>五、体育产业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（一）江西省体育产业发展研究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（二）体育产业特色品牌打造研究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（三）体育会展及赛事经济研究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（四）体育赛事市场运营研究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（五）体育助力乡村振兴行动策略研究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（六）体育消费增长方式研究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（七）“体育+”助推经济发展研究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（八）数字体育产业发展研究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（九）体育信息技术系统开发与设计研究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（十）体育市场经营信用体系搭建研究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（十一）体育与相关产业融合发展路径研究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rStyle w:val="5"/>
        </w:rPr>
        <w:t>六、体育设施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（一）全省体育设施布局研究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（二）社区体育设施建设研究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（三）农村体育设施建设研究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（四）体育场馆运营管理研究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rStyle w:val="5"/>
        </w:rPr>
        <w:t>七、体育法治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（一）高危险性体育项目经营现状研究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（二）高危险性体育赛事活动管理研究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（三）体育立法需求研究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（四）《中华人民共和国体育法》宣传贯彻实施研究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（五）体育行政执法现状调研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（六）运动员法治意识培养研究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rStyle w:val="5"/>
        </w:rPr>
        <w:t>八、体育健康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（一）体医融合研究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t>（二）体育康养研究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MDY1ZTI5YTczOThjZThlYWRhYTViNzU4OGM1YzIifQ=="/>
  </w:docVars>
  <w:rsids>
    <w:rsidRoot w:val="1B6062A1"/>
    <w:rsid w:val="1B60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1045</Words>
  <Characters>1057</Characters>
  <Lines>0</Lines>
  <Paragraphs>0</Paragraphs>
  <TotalTime>0</TotalTime>
  <ScaleCrop>false</ScaleCrop>
  <LinksUpToDate>false</LinksUpToDate>
  <CharactersWithSpaces>1057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2023-06-16T06:02:00Z</dcterms:created>
  <dc:creator>王端阳</dc:creator>
  <cp:lastModifiedBy>王端阳</cp:lastModifiedBy>
  <dcterms:modified xsi:type="dcterms:W3CDTF">2023-06-16T06:02:34Z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D5613B68E312439C9535171A33BC0328_11</vt:lpwstr>
  </property>
</Properties>
</file>