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462" w:rsidRDefault="009B2060" w:rsidP="000B282E">
      <w:pPr>
        <w:spacing w:after="0" w:line="540" w:lineRule="exact"/>
        <w:jc w:val="center"/>
        <w:rPr>
          <w:rFonts w:ascii="方正小标宋_GBK" w:eastAsia="方正小标宋_GBK"/>
          <w:sz w:val="44"/>
          <w:szCs w:val="44"/>
        </w:rPr>
      </w:pPr>
      <w:r w:rsidRPr="009B2060">
        <w:rPr>
          <w:rFonts w:ascii="方正小标宋_GBK" w:eastAsia="方正小标宋_GBK" w:hint="eastAsia"/>
          <w:sz w:val="44"/>
          <w:szCs w:val="44"/>
        </w:rPr>
        <w:t>关于</w:t>
      </w:r>
      <w:r w:rsidR="00A62462">
        <w:rPr>
          <w:rFonts w:ascii="方正小标宋_GBK" w:eastAsia="方正小标宋_GBK" w:hint="eastAsia"/>
          <w:sz w:val="44"/>
          <w:szCs w:val="44"/>
        </w:rPr>
        <w:t>进一步推动</w:t>
      </w:r>
      <w:r w:rsidRPr="009B2060">
        <w:rPr>
          <w:rFonts w:ascii="方正小标宋_GBK" w:eastAsia="方正小标宋_GBK" w:hint="eastAsia"/>
          <w:sz w:val="44"/>
          <w:szCs w:val="44"/>
        </w:rPr>
        <w:t>2022年智库研究项目</w:t>
      </w:r>
    </w:p>
    <w:p w:rsidR="009B2060" w:rsidRPr="009B2060" w:rsidRDefault="009B2060" w:rsidP="000B282E">
      <w:pPr>
        <w:spacing w:after="0" w:line="540" w:lineRule="exact"/>
        <w:jc w:val="center"/>
        <w:rPr>
          <w:rFonts w:ascii="方正小标宋_GBK" w:eastAsia="方正小标宋_GBK"/>
          <w:sz w:val="44"/>
          <w:szCs w:val="44"/>
        </w:rPr>
      </w:pPr>
      <w:r w:rsidRPr="009B2060">
        <w:rPr>
          <w:rFonts w:ascii="方正小标宋_GBK" w:eastAsia="方正小标宋_GBK" w:hint="eastAsia"/>
          <w:sz w:val="44"/>
          <w:szCs w:val="44"/>
        </w:rPr>
        <w:t>申报</w:t>
      </w:r>
      <w:r>
        <w:rPr>
          <w:rFonts w:ascii="方正小标宋_GBK" w:eastAsia="方正小标宋_GBK" w:hint="eastAsia"/>
          <w:sz w:val="44"/>
          <w:szCs w:val="44"/>
        </w:rPr>
        <w:t>工作</w:t>
      </w:r>
      <w:r w:rsidRPr="009B2060">
        <w:rPr>
          <w:rFonts w:ascii="方正小标宋_GBK" w:eastAsia="方正小标宋_GBK" w:hint="eastAsia"/>
          <w:sz w:val="44"/>
          <w:szCs w:val="44"/>
        </w:rPr>
        <w:t>的通知</w:t>
      </w:r>
    </w:p>
    <w:p w:rsidR="009B2060" w:rsidRPr="009B2060" w:rsidRDefault="009B2060" w:rsidP="000B282E">
      <w:pPr>
        <w:spacing w:after="0" w:line="540" w:lineRule="exact"/>
        <w:ind w:firstLineChars="200" w:firstLine="640"/>
        <w:jc w:val="both"/>
        <w:rPr>
          <w:rFonts w:ascii="仿宋_GB2312" w:eastAsia="仿宋_GB2312"/>
          <w:sz w:val="32"/>
          <w:szCs w:val="32"/>
        </w:rPr>
      </w:pPr>
    </w:p>
    <w:p w:rsidR="009B2060" w:rsidRPr="009B2060" w:rsidRDefault="009B2060" w:rsidP="000B282E">
      <w:pPr>
        <w:spacing w:after="0" w:line="540" w:lineRule="exact"/>
        <w:jc w:val="both"/>
        <w:rPr>
          <w:rFonts w:ascii="仿宋_GB2312" w:eastAsia="仿宋_GB2312"/>
          <w:sz w:val="32"/>
          <w:szCs w:val="32"/>
        </w:rPr>
      </w:pPr>
      <w:r w:rsidRPr="009B2060">
        <w:rPr>
          <w:rFonts w:ascii="仿宋_GB2312" w:eastAsia="仿宋_GB2312" w:hint="eastAsia"/>
          <w:sz w:val="32"/>
          <w:szCs w:val="32"/>
        </w:rPr>
        <w:t>各高等院校，省直科研机构，省直有关单位：</w:t>
      </w:r>
    </w:p>
    <w:p w:rsidR="009B2060" w:rsidRPr="009B2060" w:rsidRDefault="009B2060" w:rsidP="000B282E">
      <w:pPr>
        <w:spacing w:after="0" w:line="540" w:lineRule="exact"/>
        <w:ind w:firstLineChars="200" w:firstLine="640"/>
        <w:jc w:val="both"/>
        <w:rPr>
          <w:rFonts w:ascii="仿宋_GB2312" w:eastAsia="仿宋_GB2312"/>
          <w:sz w:val="32"/>
          <w:szCs w:val="32"/>
        </w:rPr>
      </w:pPr>
      <w:r w:rsidRPr="009B2060">
        <w:rPr>
          <w:rFonts w:ascii="仿宋_GB2312" w:eastAsia="仿宋_GB2312" w:hint="eastAsia"/>
          <w:sz w:val="32"/>
          <w:szCs w:val="32"/>
        </w:rPr>
        <w:t>受疫情等因素影响，2022年智库峰会项目、年度研究项目申报期限延至5月</w:t>
      </w:r>
      <w:r w:rsidR="00307236">
        <w:rPr>
          <w:rFonts w:ascii="仿宋_GB2312" w:eastAsia="仿宋_GB2312" w:hint="eastAsia"/>
          <w:sz w:val="32"/>
          <w:szCs w:val="32"/>
        </w:rPr>
        <w:t>15</w:t>
      </w:r>
      <w:r w:rsidRPr="009B2060">
        <w:rPr>
          <w:rFonts w:ascii="仿宋_GB2312" w:eastAsia="仿宋_GB2312" w:hint="eastAsia"/>
          <w:sz w:val="32"/>
          <w:szCs w:val="32"/>
        </w:rPr>
        <w:t>日（星期</w:t>
      </w:r>
      <w:r w:rsidR="00307236">
        <w:rPr>
          <w:rFonts w:ascii="仿宋_GB2312" w:eastAsia="仿宋_GB2312" w:hint="eastAsia"/>
          <w:sz w:val="32"/>
          <w:szCs w:val="32"/>
        </w:rPr>
        <w:t>日</w:t>
      </w:r>
      <w:r w:rsidRPr="009B2060">
        <w:rPr>
          <w:rFonts w:ascii="仿宋_GB2312" w:eastAsia="仿宋_GB2312" w:hint="eastAsia"/>
          <w:sz w:val="32"/>
          <w:szCs w:val="32"/>
        </w:rPr>
        <w:t>）。现</w:t>
      </w:r>
      <w:r w:rsidR="007668B0">
        <w:rPr>
          <w:rFonts w:ascii="仿宋_GB2312" w:eastAsia="仿宋_GB2312" w:hint="eastAsia"/>
          <w:sz w:val="32"/>
          <w:szCs w:val="32"/>
        </w:rPr>
        <w:t>将</w:t>
      </w:r>
      <w:r w:rsidRPr="009B2060">
        <w:rPr>
          <w:rFonts w:ascii="仿宋_GB2312" w:eastAsia="仿宋_GB2312" w:hint="eastAsia"/>
          <w:sz w:val="32"/>
          <w:szCs w:val="32"/>
        </w:rPr>
        <w:t>有关事项通知如下：</w:t>
      </w:r>
    </w:p>
    <w:p w:rsidR="009B2060" w:rsidRPr="00E61292" w:rsidRDefault="009B2060" w:rsidP="000B282E">
      <w:pPr>
        <w:spacing w:after="0" w:line="540" w:lineRule="exact"/>
        <w:ind w:firstLineChars="200" w:firstLine="640"/>
        <w:jc w:val="both"/>
        <w:rPr>
          <w:rFonts w:ascii="黑体" w:eastAsia="黑体" w:hAnsi="黑体"/>
          <w:sz w:val="32"/>
          <w:szCs w:val="32"/>
        </w:rPr>
      </w:pPr>
      <w:r w:rsidRPr="00E61292">
        <w:rPr>
          <w:rFonts w:ascii="黑体" w:eastAsia="黑体" w:hAnsi="黑体" w:hint="eastAsia"/>
          <w:sz w:val="32"/>
          <w:szCs w:val="32"/>
        </w:rPr>
        <w:t>一、申报时间</w:t>
      </w:r>
    </w:p>
    <w:p w:rsidR="009B2060" w:rsidRPr="009B2060" w:rsidRDefault="009B2060" w:rsidP="000B282E">
      <w:pPr>
        <w:spacing w:after="0" w:line="540" w:lineRule="exact"/>
        <w:ind w:firstLineChars="200" w:firstLine="640"/>
        <w:jc w:val="both"/>
        <w:rPr>
          <w:rFonts w:ascii="仿宋_GB2312" w:eastAsia="仿宋_GB2312"/>
          <w:sz w:val="32"/>
          <w:szCs w:val="32"/>
        </w:rPr>
      </w:pPr>
      <w:r w:rsidRPr="009B2060">
        <w:rPr>
          <w:rFonts w:ascii="仿宋_GB2312" w:eastAsia="仿宋_GB2312" w:hint="eastAsia"/>
          <w:sz w:val="32"/>
          <w:szCs w:val="32"/>
        </w:rPr>
        <w:t>2022年5月5日至5月</w:t>
      </w:r>
      <w:r w:rsidR="00CA4972">
        <w:rPr>
          <w:rFonts w:ascii="仿宋_GB2312" w:eastAsia="仿宋_GB2312" w:hint="eastAsia"/>
          <w:sz w:val="32"/>
          <w:szCs w:val="32"/>
        </w:rPr>
        <w:t>15</w:t>
      </w:r>
      <w:r w:rsidRPr="009B2060">
        <w:rPr>
          <w:rFonts w:ascii="仿宋_GB2312" w:eastAsia="仿宋_GB2312" w:hint="eastAsia"/>
          <w:sz w:val="32"/>
          <w:szCs w:val="32"/>
        </w:rPr>
        <w:t>日止。</w:t>
      </w:r>
    </w:p>
    <w:p w:rsidR="009B2060" w:rsidRPr="00E61292" w:rsidRDefault="009B2060" w:rsidP="000B282E">
      <w:pPr>
        <w:spacing w:after="0" w:line="540" w:lineRule="exact"/>
        <w:ind w:firstLineChars="200" w:firstLine="640"/>
        <w:jc w:val="both"/>
        <w:rPr>
          <w:rFonts w:ascii="黑体" w:eastAsia="黑体" w:hAnsi="黑体"/>
          <w:sz w:val="32"/>
          <w:szCs w:val="32"/>
        </w:rPr>
      </w:pPr>
      <w:r w:rsidRPr="00E61292">
        <w:rPr>
          <w:rFonts w:ascii="黑体" w:eastAsia="黑体" w:hAnsi="黑体" w:hint="eastAsia"/>
          <w:sz w:val="32"/>
          <w:szCs w:val="32"/>
        </w:rPr>
        <w:t>二、申报对象</w:t>
      </w:r>
    </w:p>
    <w:p w:rsidR="009B2060" w:rsidRPr="009B2060" w:rsidRDefault="009B2060" w:rsidP="000B282E">
      <w:pPr>
        <w:spacing w:after="0" w:line="540" w:lineRule="exact"/>
        <w:ind w:firstLineChars="200" w:firstLine="640"/>
        <w:jc w:val="both"/>
        <w:rPr>
          <w:rFonts w:ascii="仿宋_GB2312" w:eastAsia="仿宋_GB2312"/>
          <w:sz w:val="32"/>
          <w:szCs w:val="32"/>
        </w:rPr>
      </w:pPr>
      <w:r w:rsidRPr="009B2060">
        <w:rPr>
          <w:rFonts w:ascii="仿宋_GB2312" w:eastAsia="仿宋_GB2312" w:hint="eastAsia"/>
          <w:sz w:val="32"/>
          <w:szCs w:val="32"/>
        </w:rPr>
        <w:t>各高等院校、省直科研机构、省直有关单位研究骨干。</w:t>
      </w:r>
    </w:p>
    <w:p w:rsidR="009B2060" w:rsidRPr="00E61292" w:rsidRDefault="009B2060" w:rsidP="000B282E">
      <w:pPr>
        <w:spacing w:after="0" w:line="540" w:lineRule="exact"/>
        <w:ind w:firstLineChars="200" w:firstLine="640"/>
        <w:jc w:val="both"/>
        <w:rPr>
          <w:rFonts w:ascii="黑体" w:eastAsia="黑体" w:hAnsi="黑体"/>
          <w:sz w:val="32"/>
          <w:szCs w:val="32"/>
        </w:rPr>
      </w:pPr>
      <w:r w:rsidRPr="00E61292">
        <w:rPr>
          <w:rFonts w:ascii="黑体" w:eastAsia="黑体" w:hAnsi="黑体" w:hint="eastAsia"/>
          <w:sz w:val="32"/>
          <w:szCs w:val="32"/>
        </w:rPr>
        <w:t>三、项目类别及经费</w:t>
      </w:r>
    </w:p>
    <w:p w:rsidR="009B2060" w:rsidRPr="009B2060" w:rsidRDefault="009B2060" w:rsidP="000B282E">
      <w:pPr>
        <w:spacing w:after="0" w:line="540" w:lineRule="exact"/>
        <w:ind w:firstLineChars="200" w:firstLine="640"/>
        <w:jc w:val="both"/>
        <w:rPr>
          <w:rFonts w:ascii="仿宋_GB2312" w:eastAsia="仿宋_GB2312"/>
          <w:sz w:val="32"/>
          <w:szCs w:val="32"/>
        </w:rPr>
      </w:pPr>
      <w:r w:rsidRPr="009B2060">
        <w:rPr>
          <w:rFonts w:ascii="仿宋_GB2312" w:eastAsia="仿宋_GB2312" w:hint="eastAsia"/>
          <w:sz w:val="32"/>
          <w:szCs w:val="32"/>
        </w:rPr>
        <w:t>智库峰会项目、年度研究项目按省社科基金项目对待和管理，项目类别根据结项成果质量作重大、重点、一般课题认定，研究周期一般为6个月以内，原则上不超过1年。课题经费按照《江西省重点高端智库、重点培育智库经费使用管理办法（试行）》（赣宣字〔2022〕3号）规定，由课题对应省重点智库单位从省委宣传部下拨智库经费中列支。</w:t>
      </w:r>
    </w:p>
    <w:p w:rsidR="009B2060" w:rsidRPr="00E61292" w:rsidRDefault="009B2060" w:rsidP="008B0BD6">
      <w:pPr>
        <w:spacing w:after="0" w:line="540" w:lineRule="exact"/>
        <w:ind w:firstLineChars="200" w:firstLine="640"/>
        <w:jc w:val="both"/>
        <w:rPr>
          <w:rFonts w:ascii="黑体" w:eastAsia="黑体" w:hAnsi="黑体"/>
          <w:sz w:val="32"/>
          <w:szCs w:val="32"/>
        </w:rPr>
      </w:pPr>
      <w:r w:rsidRPr="00E61292">
        <w:rPr>
          <w:rFonts w:ascii="黑体" w:eastAsia="黑体" w:hAnsi="黑体" w:hint="eastAsia"/>
          <w:sz w:val="32"/>
          <w:szCs w:val="32"/>
        </w:rPr>
        <w:t>四、申报要求</w:t>
      </w:r>
    </w:p>
    <w:p w:rsidR="00235BE7" w:rsidRDefault="009B2060" w:rsidP="008B0BD6">
      <w:pPr>
        <w:spacing w:after="0" w:line="540" w:lineRule="exact"/>
        <w:ind w:firstLineChars="200" w:firstLine="640"/>
        <w:jc w:val="both"/>
        <w:rPr>
          <w:rFonts w:ascii="仿宋_GB2312" w:eastAsia="仿宋_GB2312"/>
          <w:sz w:val="32"/>
          <w:szCs w:val="32"/>
        </w:rPr>
      </w:pPr>
      <w:r w:rsidRPr="009B2060">
        <w:rPr>
          <w:rFonts w:ascii="仿宋_GB2312" w:eastAsia="仿宋_GB2312" w:hint="eastAsia"/>
          <w:sz w:val="32"/>
          <w:szCs w:val="32"/>
        </w:rPr>
        <w:t>1.智库峰会项目</w:t>
      </w:r>
      <w:r w:rsidR="006A74CD">
        <w:rPr>
          <w:rFonts w:ascii="仿宋_GB2312" w:eastAsia="仿宋_GB2312" w:hint="eastAsia"/>
          <w:sz w:val="32"/>
          <w:szCs w:val="32"/>
        </w:rPr>
        <w:t>可</w:t>
      </w:r>
      <w:r w:rsidR="00235BE7">
        <w:rPr>
          <w:rFonts w:ascii="仿宋_GB2312" w:eastAsia="仿宋_GB2312" w:hint="eastAsia"/>
          <w:sz w:val="32"/>
          <w:szCs w:val="32"/>
        </w:rPr>
        <w:t>设双组长制，原则上邀请院士或国内知名专家担任首席专家，结合江西工作实际开展调研并出席</w:t>
      </w:r>
      <w:r w:rsidRPr="009B2060">
        <w:rPr>
          <w:rFonts w:ascii="仿宋_GB2312" w:eastAsia="仿宋_GB2312" w:hint="eastAsia"/>
          <w:sz w:val="32"/>
          <w:szCs w:val="32"/>
        </w:rPr>
        <w:t>2022江西智库峰会</w:t>
      </w:r>
      <w:r w:rsidR="00235BE7">
        <w:rPr>
          <w:rFonts w:ascii="仿宋_GB2312" w:eastAsia="仿宋_GB2312" w:hint="eastAsia"/>
          <w:sz w:val="32"/>
          <w:szCs w:val="32"/>
        </w:rPr>
        <w:t>有关活动。省内</w:t>
      </w:r>
      <w:r w:rsidRPr="009B2060">
        <w:rPr>
          <w:rFonts w:ascii="仿宋_GB2312" w:eastAsia="仿宋_GB2312" w:hint="eastAsia"/>
          <w:sz w:val="32"/>
          <w:szCs w:val="32"/>
        </w:rPr>
        <w:t>项目负责人须具有正高专业技术职称或厅局级以上（含）领导职务，能够承担实质性研究工作并担负科研组织指导职责。</w:t>
      </w:r>
    </w:p>
    <w:p w:rsidR="005C6A00" w:rsidRDefault="00A62B77" w:rsidP="008B0BD6">
      <w:pPr>
        <w:spacing w:after="0" w:line="540" w:lineRule="exact"/>
        <w:ind w:firstLineChars="200" w:firstLine="640"/>
        <w:jc w:val="both"/>
        <w:rPr>
          <w:rFonts w:ascii="仿宋_GB2312" w:eastAsia="仿宋_GB2312"/>
          <w:sz w:val="32"/>
          <w:szCs w:val="32"/>
        </w:rPr>
      </w:pPr>
      <w:r>
        <w:rPr>
          <w:rFonts w:ascii="仿宋_GB2312" w:eastAsia="仿宋_GB2312" w:hint="eastAsia"/>
          <w:sz w:val="32"/>
          <w:szCs w:val="32"/>
        </w:rPr>
        <w:lastRenderedPageBreak/>
        <w:t>2.年度</w:t>
      </w:r>
      <w:r w:rsidR="00D30C56">
        <w:rPr>
          <w:rFonts w:ascii="仿宋_GB2312" w:eastAsia="仿宋_GB2312" w:hint="eastAsia"/>
          <w:sz w:val="32"/>
          <w:szCs w:val="32"/>
        </w:rPr>
        <w:t>研究</w:t>
      </w:r>
      <w:r>
        <w:rPr>
          <w:rFonts w:ascii="仿宋_GB2312" w:eastAsia="仿宋_GB2312" w:hint="eastAsia"/>
          <w:sz w:val="32"/>
          <w:szCs w:val="32"/>
        </w:rPr>
        <w:t>项目</w:t>
      </w:r>
      <w:r w:rsidR="009B2060" w:rsidRPr="009B2060">
        <w:rPr>
          <w:rFonts w:ascii="仿宋_GB2312" w:eastAsia="仿宋_GB2312" w:hint="eastAsia"/>
          <w:sz w:val="32"/>
          <w:szCs w:val="32"/>
        </w:rPr>
        <w:t>负责人须具有副高以上职称或处级以上职务，熟悉项目所涉及的相关领域情况，具有较强的决策咨询研究能力。</w:t>
      </w:r>
    </w:p>
    <w:p w:rsidR="00D7068E" w:rsidRPr="009B2060" w:rsidRDefault="005C6A00" w:rsidP="008B0BD6">
      <w:pPr>
        <w:shd w:val="clear" w:color="auto" w:fill="FFFFFF"/>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3.</w:t>
      </w:r>
      <w:r w:rsidR="00C036F9">
        <w:rPr>
          <w:rFonts w:ascii="仿宋_GB2312" w:eastAsia="仿宋_GB2312" w:hint="eastAsia"/>
          <w:sz w:val="32"/>
          <w:szCs w:val="32"/>
        </w:rPr>
        <w:t>智库峰会项目、年度研究项目</w:t>
      </w:r>
      <w:r w:rsidR="00CC11A5">
        <w:rPr>
          <w:rFonts w:ascii="仿宋_GB2312" w:eastAsia="仿宋_GB2312" w:hint="eastAsia"/>
          <w:sz w:val="32"/>
          <w:szCs w:val="32"/>
        </w:rPr>
        <w:t>课题组</w:t>
      </w:r>
      <w:r w:rsidR="00DB430B">
        <w:rPr>
          <w:rFonts w:ascii="仿宋_GB2312" w:eastAsia="仿宋_GB2312" w:hint="eastAsia"/>
          <w:sz w:val="32"/>
          <w:szCs w:val="32"/>
        </w:rPr>
        <w:t>由</w:t>
      </w:r>
      <w:r w:rsidR="00F66002">
        <w:rPr>
          <w:rFonts w:ascii="仿宋_GB2312" w:eastAsia="仿宋_GB2312" w:hint="eastAsia"/>
          <w:sz w:val="32"/>
          <w:szCs w:val="32"/>
        </w:rPr>
        <w:t>省直</w:t>
      </w:r>
      <w:r w:rsidR="00DB430B">
        <w:rPr>
          <w:rFonts w:ascii="仿宋_GB2312" w:eastAsia="仿宋_GB2312" w:hint="eastAsia"/>
          <w:sz w:val="32"/>
          <w:szCs w:val="32"/>
        </w:rPr>
        <w:t>实际</w:t>
      </w:r>
      <w:r w:rsidR="00CC11A5">
        <w:rPr>
          <w:rFonts w:ascii="仿宋_GB2312" w:eastAsia="仿宋_GB2312" w:hint="eastAsia"/>
          <w:sz w:val="32"/>
          <w:szCs w:val="32"/>
        </w:rPr>
        <w:t>工作部门有关</w:t>
      </w:r>
      <w:r w:rsidR="00945C5A">
        <w:rPr>
          <w:rFonts w:ascii="仿宋_GB2312" w:eastAsia="仿宋_GB2312" w:hint="eastAsia"/>
          <w:sz w:val="32"/>
          <w:szCs w:val="32"/>
        </w:rPr>
        <w:t>负责</w:t>
      </w:r>
      <w:r w:rsidR="00CC11A5">
        <w:rPr>
          <w:rFonts w:ascii="仿宋_GB2312" w:eastAsia="仿宋_GB2312" w:hint="eastAsia"/>
          <w:sz w:val="32"/>
          <w:szCs w:val="32"/>
        </w:rPr>
        <w:t>同志</w:t>
      </w:r>
      <w:r w:rsidR="00DB430B">
        <w:rPr>
          <w:rFonts w:ascii="仿宋_GB2312" w:eastAsia="仿宋_GB2312" w:hint="eastAsia"/>
          <w:sz w:val="32"/>
          <w:szCs w:val="32"/>
        </w:rPr>
        <w:t>参加</w:t>
      </w:r>
      <w:r w:rsidR="00D7068E">
        <w:rPr>
          <w:rFonts w:ascii="仿宋_GB2312" w:eastAsia="仿宋_GB2312" w:hAnsi="宋体" w:cs="宋体" w:hint="eastAsia"/>
          <w:color w:val="000000"/>
          <w:sz w:val="32"/>
          <w:szCs w:val="32"/>
        </w:rPr>
        <w:t>。</w:t>
      </w:r>
      <w:r w:rsidR="00D7068E" w:rsidRPr="009B2060">
        <w:rPr>
          <w:rFonts w:ascii="仿宋_GB2312" w:eastAsia="仿宋_GB2312" w:hint="eastAsia"/>
          <w:sz w:val="32"/>
          <w:szCs w:val="32"/>
        </w:rPr>
        <w:t>主要研究人员具有大学本科以上学历。</w:t>
      </w:r>
    </w:p>
    <w:p w:rsidR="009B2060" w:rsidRPr="009B2060" w:rsidRDefault="001D6186" w:rsidP="008B0BD6">
      <w:pPr>
        <w:spacing w:after="0" w:line="540" w:lineRule="exact"/>
        <w:ind w:firstLineChars="200" w:firstLine="640"/>
        <w:jc w:val="both"/>
        <w:rPr>
          <w:rFonts w:ascii="仿宋_GB2312" w:eastAsia="仿宋_GB2312"/>
          <w:sz w:val="32"/>
          <w:szCs w:val="32"/>
        </w:rPr>
      </w:pPr>
      <w:r>
        <w:rPr>
          <w:rFonts w:ascii="仿宋_GB2312" w:eastAsia="仿宋_GB2312" w:hint="eastAsia"/>
          <w:sz w:val="32"/>
          <w:szCs w:val="32"/>
        </w:rPr>
        <w:t>4</w:t>
      </w:r>
      <w:r w:rsidR="009B2060" w:rsidRPr="009B2060">
        <w:rPr>
          <w:rFonts w:ascii="仿宋_GB2312" w:eastAsia="仿宋_GB2312" w:hint="eastAsia"/>
          <w:sz w:val="32"/>
          <w:szCs w:val="32"/>
        </w:rPr>
        <w:t>.已承担省社科基金各类项目（包括年度项目、专项研究项目、委托项目、省智库项目）等尚未结项的负责人原则上不得申报。</w:t>
      </w:r>
    </w:p>
    <w:p w:rsidR="009B2060" w:rsidRPr="00E61292" w:rsidRDefault="009B2060" w:rsidP="000B282E">
      <w:pPr>
        <w:spacing w:after="0" w:line="540" w:lineRule="exact"/>
        <w:ind w:firstLineChars="200" w:firstLine="640"/>
        <w:jc w:val="both"/>
        <w:rPr>
          <w:rFonts w:ascii="黑体" w:eastAsia="黑体" w:hAnsi="黑体"/>
          <w:sz w:val="32"/>
          <w:szCs w:val="32"/>
        </w:rPr>
      </w:pPr>
      <w:r w:rsidRPr="00E61292">
        <w:rPr>
          <w:rFonts w:ascii="黑体" w:eastAsia="黑体" w:hAnsi="黑体" w:hint="eastAsia"/>
          <w:sz w:val="32"/>
          <w:szCs w:val="32"/>
        </w:rPr>
        <w:t>五、评审原则及项目成果形式</w:t>
      </w:r>
    </w:p>
    <w:p w:rsidR="009B2060" w:rsidRPr="009B2060" w:rsidRDefault="009B2060" w:rsidP="000B282E">
      <w:pPr>
        <w:spacing w:after="0" w:line="540" w:lineRule="exact"/>
        <w:ind w:firstLineChars="200" w:firstLine="640"/>
        <w:jc w:val="both"/>
        <w:rPr>
          <w:rFonts w:ascii="仿宋_GB2312" w:eastAsia="仿宋_GB2312"/>
          <w:sz w:val="32"/>
          <w:szCs w:val="32"/>
        </w:rPr>
      </w:pPr>
      <w:r w:rsidRPr="009B2060">
        <w:rPr>
          <w:rFonts w:ascii="仿宋_GB2312" w:eastAsia="仿宋_GB2312" w:hint="eastAsia"/>
          <w:sz w:val="32"/>
          <w:szCs w:val="32"/>
        </w:rPr>
        <w:t>1.按照公平公正公开原则，通过自主申报、集中评审等环节，组织相关领域专家进行评审，结果经省委宣传部审定后由省社科规划办下发立项通知书。</w:t>
      </w:r>
    </w:p>
    <w:p w:rsidR="009B2060" w:rsidRPr="009B2060" w:rsidRDefault="009B2060" w:rsidP="000B282E">
      <w:pPr>
        <w:spacing w:after="0" w:line="540" w:lineRule="exact"/>
        <w:ind w:firstLineChars="200" w:firstLine="640"/>
        <w:jc w:val="both"/>
        <w:rPr>
          <w:rFonts w:ascii="仿宋_GB2312" w:eastAsia="仿宋_GB2312"/>
          <w:sz w:val="32"/>
          <w:szCs w:val="32"/>
        </w:rPr>
      </w:pPr>
      <w:r w:rsidRPr="009B2060">
        <w:rPr>
          <w:rFonts w:ascii="仿宋_GB2312" w:eastAsia="仿宋_GB2312" w:hint="eastAsia"/>
          <w:sz w:val="32"/>
          <w:szCs w:val="32"/>
        </w:rPr>
        <w:t>2.项目成果形式原则上为研究报告，按相应工作要求在规定时间内完成。</w:t>
      </w:r>
    </w:p>
    <w:p w:rsidR="009B2060" w:rsidRPr="00E61292" w:rsidRDefault="009B2060" w:rsidP="000B282E">
      <w:pPr>
        <w:spacing w:after="0" w:line="540" w:lineRule="exact"/>
        <w:ind w:firstLineChars="200" w:firstLine="640"/>
        <w:jc w:val="both"/>
        <w:rPr>
          <w:rFonts w:ascii="黑体" w:eastAsia="黑体" w:hAnsi="黑体"/>
          <w:sz w:val="32"/>
          <w:szCs w:val="32"/>
        </w:rPr>
      </w:pPr>
      <w:r w:rsidRPr="00E61292">
        <w:rPr>
          <w:rFonts w:ascii="黑体" w:eastAsia="黑体" w:hAnsi="黑体" w:hint="eastAsia"/>
          <w:sz w:val="32"/>
          <w:szCs w:val="32"/>
        </w:rPr>
        <w:t>六、项目管理</w:t>
      </w:r>
    </w:p>
    <w:p w:rsidR="009B2060" w:rsidRPr="009B2060" w:rsidRDefault="009B2060" w:rsidP="000B282E">
      <w:pPr>
        <w:spacing w:after="0" w:line="540" w:lineRule="exact"/>
        <w:ind w:firstLineChars="200" w:firstLine="640"/>
        <w:jc w:val="both"/>
        <w:rPr>
          <w:rFonts w:ascii="仿宋_GB2312" w:eastAsia="仿宋_GB2312"/>
          <w:sz w:val="32"/>
          <w:szCs w:val="32"/>
        </w:rPr>
      </w:pPr>
      <w:r w:rsidRPr="009B2060">
        <w:rPr>
          <w:rFonts w:ascii="仿宋_GB2312" w:eastAsia="仿宋_GB2312" w:hint="eastAsia"/>
          <w:sz w:val="32"/>
          <w:szCs w:val="32"/>
        </w:rPr>
        <w:t>省委宣传部会同省智库办按照工作要求和研究进度，通过中期报告、调研督导等方式，加强对项目研究工作的指导和督促。同时，按照《江西省智库研究项目管理办法（试行）》要求，做好相关研究成果的验收和结项工作。</w:t>
      </w:r>
    </w:p>
    <w:p w:rsidR="009B2060" w:rsidRPr="00E61292" w:rsidRDefault="009B2060" w:rsidP="000B282E">
      <w:pPr>
        <w:spacing w:after="0" w:line="540" w:lineRule="exact"/>
        <w:ind w:firstLineChars="200" w:firstLine="640"/>
        <w:jc w:val="both"/>
        <w:rPr>
          <w:rFonts w:ascii="黑体" w:eastAsia="黑体" w:hAnsi="黑体"/>
          <w:sz w:val="32"/>
          <w:szCs w:val="32"/>
        </w:rPr>
      </w:pPr>
      <w:r w:rsidRPr="00E61292">
        <w:rPr>
          <w:rFonts w:ascii="黑体" w:eastAsia="黑体" w:hAnsi="黑体" w:hint="eastAsia"/>
          <w:sz w:val="32"/>
          <w:szCs w:val="32"/>
        </w:rPr>
        <w:t>七、其他事项</w:t>
      </w:r>
    </w:p>
    <w:p w:rsidR="009B2060" w:rsidRPr="009B2060" w:rsidRDefault="009B2060" w:rsidP="000B282E">
      <w:pPr>
        <w:spacing w:after="0" w:line="540" w:lineRule="exact"/>
        <w:ind w:firstLineChars="200" w:firstLine="640"/>
        <w:jc w:val="both"/>
        <w:rPr>
          <w:rFonts w:ascii="仿宋_GB2312" w:eastAsia="仿宋_GB2312"/>
          <w:sz w:val="32"/>
          <w:szCs w:val="32"/>
        </w:rPr>
      </w:pPr>
      <w:r w:rsidRPr="009B2060">
        <w:rPr>
          <w:rFonts w:ascii="仿宋_GB2312" w:eastAsia="仿宋_GB2312" w:hint="eastAsia"/>
          <w:sz w:val="32"/>
          <w:szCs w:val="32"/>
        </w:rPr>
        <w:t>各高等院校、省直科研机构、省直有关单位</w:t>
      </w:r>
      <w:r w:rsidR="006B5647">
        <w:rPr>
          <w:rFonts w:ascii="仿宋_GB2312" w:eastAsia="仿宋_GB2312" w:hint="eastAsia"/>
          <w:sz w:val="32"/>
          <w:szCs w:val="32"/>
        </w:rPr>
        <w:t>迅速组织动员，积极开展项目申报工作</w:t>
      </w:r>
      <w:r w:rsidR="00C328C1">
        <w:rPr>
          <w:rFonts w:ascii="仿宋_GB2312" w:eastAsia="仿宋_GB2312" w:hint="eastAsia"/>
          <w:sz w:val="32"/>
          <w:szCs w:val="32"/>
        </w:rPr>
        <w:t>，</w:t>
      </w:r>
      <w:r w:rsidRPr="009B2060">
        <w:rPr>
          <w:rFonts w:ascii="仿宋_GB2312" w:eastAsia="仿宋_GB2312" w:hint="eastAsia"/>
          <w:sz w:val="32"/>
          <w:szCs w:val="32"/>
        </w:rPr>
        <w:t>按要求将项目申请材料包括纸质《江西省智库项目申请书》（以下简称《申请书》）一式12份，江西省智库项目《课题论证》活页1份，《江</w:t>
      </w:r>
      <w:r w:rsidRPr="009B2060">
        <w:rPr>
          <w:rFonts w:ascii="仿宋_GB2312" w:eastAsia="仿宋_GB2312" w:hint="eastAsia"/>
          <w:sz w:val="32"/>
          <w:szCs w:val="32"/>
        </w:rPr>
        <w:lastRenderedPageBreak/>
        <w:t>西省智库项目申请汇总表》1份以及上述材料的电子文档等统一报送省委宣传部理论处。本处不受理个人申报。</w:t>
      </w:r>
    </w:p>
    <w:p w:rsidR="009B2060" w:rsidRPr="009B2060" w:rsidRDefault="009B2060" w:rsidP="000B282E">
      <w:pPr>
        <w:spacing w:after="0" w:line="540" w:lineRule="exact"/>
        <w:ind w:firstLineChars="200" w:firstLine="640"/>
        <w:jc w:val="both"/>
        <w:rPr>
          <w:rFonts w:ascii="仿宋_GB2312" w:eastAsia="仿宋_GB2312"/>
          <w:sz w:val="32"/>
          <w:szCs w:val="32"/>
        </w:rPr>
      </w:pPr>
      <w:r w:rsidRPr="009B2060">
        <w:rPr>
          <w:rFonts w:ascii="仿宋_GB2312" w:eastAsia="仿宋_GB2312" w:hint="eastAsia"/>
          <w:sz w:val="32"/>
          <w:szCs w:val="32"/>
        </w:rPr>
        <w:t>1.申请人通过省社联官网（www.jxskw.gov.cn）下载并如实填写《申请书》和《江西省智库项目申请汇总表》。其中《申请书》须用计算机填写，A3纸双面印制，中缝装订。严禁抄袭、剽窃他人成果，否则取消申报资格。</w:t>
      </w:r>
    </w:p>
    <w:p w:rsidR="009B2060" w:rsidRPr="009B2060" w:rsidRDefault="009B2060" w:rsidP="000B282E">
      <w:pPr>
        <w:spacing w:after="0" w:line="540" w:lineRule="exact"/>
        <w:ind w:firstLineChars="200" w:firstLine="640"/>
        <w:jc w:val="both"/>
        <w:rPr>
          <w:rFonts w:ascii="仿宋_GB2312" w:eastAsia="仿宋_GB2312"/>
          <w:sz w:val="32"/>
          <w:szCs w:val="32"/>
        </w:rPr>
      </w:pPr>
      <w:r w:rsidRPr="009B2060">
        <w:rPr>
          <w:rFonts w:ascii="仿宋_GB2312" w:eastAsia="仿宋_GB2312" w:hint="eastAsia"/>
          <w:sz w:val="32"/>
          <w:szCs w:val="32"/>
        </w:rPr>
        <w:t>2.《申请书》须由申请人所在单位或科研管理部门出具推荐意见并加盖公章。</w:t>
      </w:r>
    </w:p>
    <w:p w:rsidR="009B2060" w:rsidRPr="009B2060" w:rsidRDefault="009B2060" w:rsidP="000B282E">
      <w:pPr>
        <w:spacing w:after="0" w:line="540" w:lineRule="exact"/>
        <w:ind w:firstLineChars="200" w:firstLine="640"/>
        <w:jc w:val="both"/>
        <w:rPr>
          <w:rFonts w:ascii="仿宋_GB2312" w:eastAsia="仿宋_GB2312"/>
          <w:sz w:val="32"/>
          <w:szCs w:val="32"/>
        </w:rPr>
      </w:pPr>
      <w:r w:rsidRPr="009B2060">
        <w:rPr>
          <w:rFonts w:ascii="仿宋_GB2312" w:eastAsia="仿宋_GB2312" w:hint="eastAsia"/>
          <w:sz w:val="32"/>
          <w:szCs w:val="32"/>
        </w:rPr>
        <w:t>联系人：涂强  联系电话：0791-88912640</w:t>
      </w:r>
      <w:r w:rsidR="00FF78A5">
        <w:rPr>
          <w:rFonts w:ascii="仿宋_GB2312" w:eastAsia="仿宋_GB2312" w:hint="eastAsia"/>
          <w:sz w:val="32"/>
          <w:szCs w:val="32"/>
        </w:rPr>
        <w:t>，15270892575</w:t>
      </w:r>
      <w:r w:rsidRPr="009B2060">
        <w:rPr>
          <w:rFonts w:ascii="仿宋_GB2312" w:eastAsia="仿宋_GB2312" w:hint="eastAsia"/>
          <w:sz w:val="32"/>
          <w:szCs w:val="32"/>
        </w:rPr>
        <w:t>；电子邮箱：jxlilunchu2640@163.com，地址：南昌市红谷滩新区卧龙路999号省行政中心东3栋315室省委宣传部理论处。</w:t>
      </w:r>
    </w:p>
    <w:p w:rsidR="009B2060" w:rsidRPr="009B2060" w:rsidRDefault="009B2060" w:rsidP="000B282E">
      <w:pPr>
        <w:spacing w:after="0" w:line="540" w:lineRule="exact"/>
        <w:ind w:firstLineChars="200" w:firstLine="640"/>
        <w:jc w:val="both"/>
        <w:rPr>
          <w:rFonts w:ascii="仿宋_GB2312" w:eastAsia="仿宋_GB2312"/>
          <w:sz w:val="32"/>
          <w:szCs w:val="32"/>
        </w:rPr>
      </w:pPr>
    </w:p>
    <w:p w:rsidR="009B2060" w:rsidRPr="009B2060" w:rsidRDefault="009B2060" w:rsidP="000B282E">
      <w:pPr>
        <w:spacing w:after="0" w:line="540" w:lineRule="exact"/>
        <w:ind w:firstLineChars="200" w:firstLine="640"/>
        <w:jc w:val="both"/>
        <w:rPr>
          <w:rFonts w:ascii="仿宋_GB2312" w:eastAsia="仿宋_GB2312"/>
          <w:sz w:val="32"/>
          <w:szCs w:val="32"/>
        </w:rPr>
      </w:pPr>
      <w:r w:rsidRPr="009B2060">
        <w:rPr>
          <w:rFonts w:ascii="仿宋_GB2312" w:eastAsia="仿宋_GB2312" w:hint="eastAsia"/>
          <w:sz w:val="32"/>
          <w:szCs w:val="32"/>
        </w:rPr>
        <w:t>附件：1.2022年智库峰会研究项目选题</w:t>
      </w:r>
    </w:p>
    <w:p w:rsidR="009B2060" w:rsidRPr="009B2060" w:rsidRDefault="009B2060" w:rsidP="000B282E">
      <w:pPr>
        <w:spacing w:after="0" w:line="540" w:lineRule="exact"/>
        <w:ind w:firstLineChars="500" w:firstLine="1600"/>
        <w:jc w:val="both"/>
        <w:rPr>
          <w:rFonts w:ascii="仿宋_GB2312" w:eastAsia="仿宋_GB2312"/>
          <w:sz w:val="32"/>
          <w:szCs w:val="32"/>
        </w:rPr>
      </w:pPr>
      <w:r w:rsidRPr="009B2060">
        <w:rPr>
          <w:rFonts w:ascii="仿宋_GB2312" w:eastAsia="仿宋_GB2312" w:hint="eastAsia"/>
          <w:sz w:val="32"/>
          <w:szCs w:val="32"/>
        </w:rPr>
        <w:t>2.2022年智库研究年度项目选题</w:t>
      </w:r>
    </w:p>
    <w:p w:rsidR="009B2060" w:rsidRDefault="009B2060" w:rsidP="000B282E">
      <w:pPr>
        <w:spacing w:after="0" w:line="540" w:lineRule="exact"/>
        <w:ind w:firstLineChars="200" w:firstLine="640"/>
        <w:jc w:val="both"/>
        <w:rPr>
          <w:rFonts w:ascii="仿宋_GB2312" w:eastAsia="仿宋_GB2312"/>
          <w:sz w:val="32"/>
          <w:szCs w:val="32"/>
        </w:rPr>
      </w:pPr>
    </w:p>
    <w:p w:rsidR="000B282E" w:rsidRPr="009B2060" w:rsidRDefault="000B282E" w:rsidP="000B282E">
      <w:pPr>
        <w:spacing w:after="0" w:line="540" w:lineRule="exact"/>
        <w:ind w:firstLineChars="200" w:firstLine="640"/>
        <w:jc w:val="both"/>
        <w:rPr>
          <w:rFonts w:ascii="仿宋_GB2312" w:eastAsia="仿宋_GB2312"/>
          <w:sz w:val="32"/>
          <w:szCs w:val="32"/>
        </w:rPr>
      </w:pPr>
    </w:p>
    <w:p w:rsidR="009B2060" w:rsidRPr="009B2060" w:rsidRDefault="009B2060" w:rsidP="000B282E">
      <w:pPr>
        <w:spacing w:after="0" w:line="540" w:lineRule="exact"/>
        <w:ind w:firstLineChars="1450" w:firstLine="4640"/>
        <w:jc w:val="both"/>
        <w:rPr>
          <w:rFonts w:ascii="仿宋_GB2312" w:eastAsia="仿宋_GB2312"/>
          <w:sz w:val="32"/>
          <w:szCs w:val="32"/>
        </w:rPr>
      </w:pPr>
      <w:r w:rsidRPr="009B2060">
        <w:rPr>
          <w:rFonts w:ascii="仿宋_GB2312" w:eastAsia="仿宋_GB2312" w:hint="eastAsia"/>
          <w:sz w:val="32"/>
          <w:szCs w:val="32"/>
        </w:rPr>
        <w:t>中共江西省委宣传部</w:t>
      </w:r>
    </w:p>
    <w:p w:rsidR="009B2060" w:rsidRPr="009B2060" w:rsidRDefault="009B2060" w:rsidP="000B282E">
      <w:pPr>
        <w:spacing w:after="0" w:line="540" w:lineRule="exact"/>
        <w:ind w:firstLineChars="1300" w:firstLine="4160"/>
        <w:jc w:val="both"/>
        <w:rPr>
          <w:rFonts w:ascii="仿宋_GB2312" w:eastAsia="仿宋_GB2312"/>
          <w:sz w:val="32"/>
          <w:szCs w:val="32"/>
        </w:rPr>
      </w:pPr>
      <w:r w:rsidRPr="009B2060">
        <w:rPr>
          <w:rFonts w:ascii="仿宋_GB2312" w:eastAsia="仿宋_GB2312" w:hint="eastAsia"/>
          <w:sz w:val="32"/>
          <w:szCs w:val="32"/>
        </w:rPr>
        <w:t>江西省社会科学规划办公室</w:t>
      </w:r>
    </w:p>
    <w:p w:rsidR="009B2060" w:rsidRPr="009B2060" w:rsidRDefault="009B2060" w:rsidP="000B282E">
      <w:pPr>
        <w:spacing w:after="0" w:line="540" w:lineRule="exact"/>
        <w:ind w:firstLineChars="1550" w:firstLine="4960"/>
        <w:jc w:val="both"/>
        <w:rPr>
          <w:rFonts w:ascii="仿宋_GB2312" w:eastAsia="仿宋_GB2312"/>
          <w:sz w:val="32"/>
          <w:szCs w:val="32"/>
        </w:rPr>
      </w:pPr>
      <w:r w:rsidRPr="009B2060">
        <w:rPr>
          <w:rFonts w:ascii="仿宋_GB2312" w:eastAsia="仿宋_GB2312" w:hint="eastAsia"/>
          <w:sz w:val="32"/>
          <w:szCs w:val="32"/>
        </w:rPr>
        <w:t>2022年5月5日</w:t>
      </w:r>
    </w:p>
    <w:p w:rsidR="000B282E" w:rsidRDefault="000B282E" w:rsidP="000B282E">
      <w:pPr>
        <w:spacing w:after="0" w:line="600" w:lineRule="exact"/>
        <w:jc w:val="both"/>
        <w:rPr>
          <w:rFonts w:ascii="仿宋_GB2312" w:eastAsia="仿宋_GB2312"/>
          <w:sz w:val="32"/>
          <w:szCs w:val="32"/>
        </w:rPr>
      </w:pPr>
    </w:p>
    <w:p w:rsidR="003F4CFC" w:rsidRDefault="003F4CFC" w:rsidP="000B282E">
      <w:pPr>
        <w:spacing w:after="0" w:line="600" w:lineRule="exact"/>
        <w:jc w:val="both"/>
        <w:rPr>
          <w:rFonts w:ascii="仿宋_GB2312" w:eastAsia="仿宋_GB2312"/>
          <w:sz w:val="32"/>
          <w:szCs w:val="32"/>
        </w:rPr>
      </w:pPr>
    </w:p>
    <w:p w:rsidR="003F4CFC" w:rsidRDefault="003F4CFC" w:rsidP="000B282E">
      <w:pPr>
        <w:spacing w:after="0" w:line="600" w:lineRule="exact"/>
        <w:jc w:val="both"/>
        <w:rPr>
          <w:rFonts w:ascii="仿宋_GB2312" w:eastAsia="仿宋_GB2312"/>
          <w:sz w:val="32"/>
          <w:szCs w:val="32"/>
        </w:rPr>
      </w:pPr>
    </w:p>
    <w:p w:rsidR="003F4CFC" w:rsidRDefault="003F4CFC" w:rsidP="000B282E">
      <w:pPr>
        <w:spacing w:after="0" w:line="600" w:lineRule="exact"/>
        <w:jc w:val="both"/>
        <w:rPr>
          <w:rFonts w:ascii="仿宋_GB2312" w:eastAsia="仿宋_GB2312" w:hint="eastAsia"/>
          <w:sz w:val="32"/>
          <w:szCs w:val="32"/>
        </w:rPr>
      </w:pPr>
    </w:p>
    <w:p w:rsidR="00812F64" w:rsidRDefault="00812F64" w:rsidP="000B282E">
      <w:pPr>
        <w:spacing w:after="0" w:line="600" w:lineRule="exact"/>
        <w:jc w:val="both"/>
        <w:rPr>
          <w:rFonts w:ascii="仿宋_GB2312" w:eastAsia="仿宋_GB2312"/>
          <w:sz w:val="32"/>
          <w:szCs w:val="32"/>
        </w:rPr>
      </w:pPr>
    </w:p>
    <w:p w:rsidR="009B2060" w:rsidRPr="000B282E" w:rsidRDefault="009B2060" w:rsidP="000B282E">
      <w:pPr>
        <w:spacing w:after="0" w:line="600" w:lineRule="exact"/>
        <w:jc w:val="both"/>
        <w:rPr>
          <w:rFonts w:ascii="仿宋_GB2312" w:eastAsia="仿宋_GB2312"/>
          <w:b/>
          <w:sz w:val="32"/>
          <w:szCs w:val="32"/>
        </w:rPr>
      </w:pPr>
      <w:r w:rsidRPr="000B282E">
        <w:rPr>
          <w:rFonts w:ascii="仿宋_GB2312" w:eastAsia="仿宋_GB2312" w:hint="eastAsia"/>
          <w:b/>
          <w:sz w:val="32"/>
          <w:szCs w:val="32"/>
        </w:rPr>
        <w:lastRenderedPageBreak/>
        <w:t>附件1</w:t>
      </w:r>
    </w:p>
    <w:p w:rsidR="000B282E" w:rsidRDefault="000B282E" w:rsidP="000B282E">
      <w:pPr>
        <w:spacing w:after="0" w:line="600" w:lineRule="exact"/>
        <w:jc w:val="center"/>
        <w:rPr>
          <w:rFonts w:ascii="黑体" w:eastAsia="黑体" w:hAnsi="黑体"/>
          <w:sz w:val="44"/>
          <w:szCs w:val="44"/>
        </w:rPr>
      </w:pPr>
    </w:p>
    <w:p w:rsidR="009B2060" w:rsidRPr="000B282E" w:rsidRDefault="009B2060" w:rsidP="000B282E">
      <w:pPr>
        <w:spacing w:after="0" w:line="600" w:lineRule="exact"/>
        <w:jc w:val="center"/>
        <w:rPr>
          <w:rFonts w:ascii="黑体" w:eastAsia="黑体" w:hAnsi="黑体"/>
          <w:sz w:val="44"/>
          <w:szCs w:val="44"/>
        </w:rPr>
      </w:pPr>
      <w:r w:rsidRPr="000B282E">
        <w:rPr>
          <w:rFonts w:ascii="黑体" w:eastAsia="黑体" w:hAnsi="黑体" w:hint="eastAsia"/>
          <w:sz w:val="44"/>
          <w:szCs w:val="44"/>
        </w:rPr>
        <w:t>2022年智库峰会研究项目选题</w:t>
      </w:r>
    </w:p>
    <w:p w:rsidR="009B2060" w:rsidRPr="000B282E" w:rsidRDefault="009B2060" w:rsidP="000B282E">
      <w:pPr>
        <w:spacing w:after="0" w:line="600" w:lineRule="exact"/>
        <w:ind w:firstLineChars="200" w:firstLine="880"/>
        <w:jc w:val="both"/>
        <w:rPr>
          <w:rFonts w:ascii="黑体" w:eastAsia="黑体" w:hAnsi="黑体"/>
          <w:sz w:val="44"/>
          <w:szCs w:val="44"/>
        </w:rPr>
      </w:pP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1.抢占数字经济产业赛道 助推江西数字经济做优做强“一号发展工程”对策研究（高质量发展研究中心承担）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2.高质量实施江西营商环境优化升级“一号改革工程”对策研究（高质量发展研究中心承担）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3.江西“元宇宙”产业发展布局分析及对策研究（科技创新战略研究院承担）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4.把脉江西新能源前景  建设全球新能源新材料产业集聚区策略研究（科技创新战略研究院承担）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5.江西做优做强电子信息特色优势产业集群对策研究（科技创新战略研究院承担）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6.江西深入推进鄱阳湖国家自主创新示范区建设现状及对策研究（区域发展研究院承担）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7.先进陶瓷产业助推景德镇国家陶瓷文化传承创新试验区发展对策研究（中国陶瓷发展研究院承担）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8.江西打造新时代乡村振兴样板之地策略研究（乡村振兴战略研究院承担）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9.规划建设赣粤赣浙运河助力江西高质量跨越式发展对策研究（高铁发展研究中心承担）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lastRenderedPageBreak/>
        <w:t>10.江西高质量建设全国红色基因传承示范区突破路径研究（新时代党建创新与江西实践研究所承担）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11.加速布局碳双控  推进江西低碳零碳负碳产业发展现状及对策研究（生态文明研究院承担）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12.新时代江西深入推动赣南等原中央苏区振兴发展新举措新机制研究（苏区振兴研究院承担）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13.江西产业从制造到“智造”数字化转型策略研究（现代产业发展研究院承担）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14.紧抓全球稀土产业链格局剧变契机  做大做强我省稀土全产业链对策研究（有色金属产业发展研究院承担）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15.数字化赋能江西文化产业高质量发展路径研究（文化强省建设研究中心承担）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16.江西推进民用飞机产业基础高级化与产业链现代化现状及路径研究（军民融合与航空发展研究院承担）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17.江西抢抓长江中游三省协同发展机遇  打造全国区域经济发展重要增长极策略研究（现代服务业发展研究院承担）</w:t>
      </w:r>
    </w:p>
    <w:p w:rsidR="009B2060" w:rsidRPr="009B2060" w:rsidRDefault="009B2060" w:rsidP="009B2060">
      <w:pPr>
        <w:spacing w:after="0" w:line="600" w:lineRule="exact"/>
        <w:ind w:firstLineChars="200" w:firstLine="640"/>
        <w:jc w:val="both"/>
        <w:rPr>
          <w:rFonts w:ascii="仿宋_GB2312" w:eastAsia="仿宋_GB2312"/>
          <w:sz w:val="32"/>
          <w:szCs w:val="32"/>
        </w:rPr>
      </w:pPr>
    </w:p>
    <w:p w:rsidR="009B2060" w:rsidRPr="009B2060" w:rsidRDefault="009B2060" w:rsidP="009B2060">
      <w:pPr>
        <w:spacing w:after="0" w:line="600" w:lineRule="exact"/>
        <w:ind w:firstLineChars="200" w:firstLine="640"/>
        <w:jc w:val="both"/>
        <w:rPr>
          <w:rFonts w:ascii="仿宋_GB2312" w:eastAsia="仿宋_GB2312"/>
          <w:sz w:val="32"/>
          <w:szCs w:val="32"/>
        </w:rPr>
      </w:pPr>
    </w:p>
    <w:p w:rsidR="009B2060" w:rsidRPr="009B2060" w:rsidRDefault="009B2060" w:rsidP="009B2060">
      <w:pPr>
        <w:spacing w:after="0" w:line="600" w:lineRule="exact"/>
        <w:ind w:firstLineChars="200" w:firstLine="640"/>
        <w:jc w:val="both"/>
        <w:rPr>
          <w:rFonts w:ascii="仿宋_GB2312" w:eastAsia="仿宋_GB2312"/>
          <w:sz w:val="32"/>
          <w:szCs w:val="32"/>
        </w:rPr>
      </w:pPr>
    </w:p>
    <w:p w:rsidR="009B2060" w:rsidRPr="009B2060" w:rsidRDefault="009B2060" w:rsidP="009B2060">
      <w:pPr>
        <w:spacing w:after="0" w:line="600" w:lineRule="exact"/>
        <w:ind w:firstLineChars="200" w:firstLine="640"/>
        <w:jc w:val="both"/>
        <w:rPr>
          <w:rFonts w:ascii="仿宋_GB2312" w:eastAsia="仿宋_GB2312"/>
          <w:sz w:val="32"/>
          <w:szCs w:val="32"/>
        </w:rPr>
      </w:pPr>
    </w:p>
    <w:p w:rsidR="009B2060" w:rsidRPr="009B2060" w:rsidRDefault="009B2060" w:rsidP="009B2060">
      <w:pPr>
        <w:spacing w:after="0" w:line="600" w:lineRule="exact"/>
        <w:ind w:firstLineChars="200" w:firstLine="640"/>
        <w:jc w:val="both"/>
        <w:rPr>
          <w:rFonts w:ascii="仿宋_GB2312" w:eastAsia="仿宋_GB2312"/>
          <w:sz w:val="32"/>
          <w:szCs w:val="32"/>
        </w:rPr>
      </w:pPr>
    </w:p>
    <w:p w:rsidR="009B2060" w:rsidRPr="009B2060" w:rsidRDefault="009B2060" w:rsidP="009B2060">
      <w:pPr>
        <w:spacing w:after="0" w:line="600" w:lineRule="exact"/>
        <w:ind w:firstLineChars="200" w:firstLine="640"/>
        <w:jc w:val="both"/>
        <w:rPr>
          <w:rFonts w:ascii="仿宋_GB2312" w:eastAsia="仿宋_GB2312"/>
          <w:sz w:val="32"/>
          <w:szCs w:val="32"/>
        </w:rPr>
      </w:pPr>
    </w:p>
    <w:p w:rsidR="009B2060" w:rsidRPr="009B2060" w:rsidRDefault="009B2060" w:rsidP="00AD3A30">
      <w:pPr>
        <w:spacing w:after="0" w:line="600" w:lineRule="exact"/>
        <w:jc w:val="both"/>
        <w:rPr>
          <w:rFonts w:ascii="仿宋_GB2312" w:eastAsia="仿宋_GB2312"/>
          <w:sz w:val="32"/>
          <w:szCs w:val="32"/>
        </w:rPr>
      </w:pPr>
      <w:r w:rsidRPr="009B2060">
        <w:rPr>
          <w:rFonts w:ascii="仿宋_GB2312" w:eastAsia="仿宋_GB2312" w:hint="eastAsia"/>
          <w:sz w:val="32"/>
          <w:szCs w:val="32"/>
        </w:rPr>
        <w:lastRenderedPageBreak/>
        <w:t>附件2</w:t>
      </w:r>
    </w:p>
    <w:p w:rsidR="009B2060" w:rsidRPr="009B2060" w:rsidRDefault="009B2060" w:rsidP="009B2060">
      <w:pPr>
        <w:spacing w:after="0" w:line="600" w:lineRule="exact"/>
        <w:ind w:firstLineChars="200" w:firstLine="640"/>
        <w:jc w:val="both"/>
        <w:rPr>
          <w:rFonts w:ascii="仿宋_GB2312" w:eastAsia="仿宋_GB2312"/>
          <w:sz w:val="32"/>
          <w:szCs w:val="32"/>
        </w:rPr>
      </w:pPr>
    </w:p>
    <w:p w:rsidR="009B2060" w:rsidRPr="00AD3A30" w:rsidRDefault="009B2060" w:rsidP="00AD3A30">
      <w:pPr>
        <w:spacing w:after="0" w:line="600" w:lineRule="exact"/>
        <w:jc w:val="center"/>
        <w:rPr>
          <w:rFonts w:ascii="黑体" w:eastAsia="黑体" w:hAnsi="黑体"/>
          <w:sz w:val="44"/>
          <w:szCs w:val="44"/>
        </w:rPr>
      </w:pPr>
      <w:r w:rsidRPr="00AD3A30">
        <w:rPr>
          <w:rFonts w:ascii="黑体" w:eastAsia="黑体" w:hAnsi="黑体" w:hint="eastAsia"/>
          <w:sz w:val="44"/>
          <w:szCs w:val="44"/>
        </w:rPr>
        <w:t>2022年智库研究年度项目选题</w:t>
      </w:r>
    </w:p>
    <w:p w:rsidR="009B2060" w:rsidRPr="009B2060" w:rsidRDefault="009B2060" w:rsidP="009B2060">
      <w:pPr>
        <w:spacing w:after="0" w:line="600" w:lineRule="exact"/>
        <w:ind w:firstLineChars="200" w:firstLine="640"/>
        <w:jc w:val="both"/>
        <w:rPr>
          <w:rFonts w:ascii="仿宋_GB2312" w:eastAsia="仿宋_GB2312"/>
          <w:sz w:val="32"/>
          <w:szCs w:val="32"/>
        </w:rPr>
      </w:pP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1.零碳新时代江西储能发展路径研究（科技创新战略研究院承担）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2.数字经济领先省份的发展路径及其对江西启示研究（科技创新战略研究院承担）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3.提升县域科技创新能力  助力创新江西建设对策研究（科技创新战略研究院承担）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4.江西战略性新兴产业供应链安全预警及对策研究（现代产业发展研究院承担）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5.江西破解非公有制经济发展瓶颈难题对策研究（区域发展研究院承担）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6.高标准推进国家级互联网骨干直联点建设 助推江西数字经济做优做强对策研究（区域发展研究院承担）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7.江西打造百亿企业方阵、千亿企业集团、万亿产业集群的接续路径研究（区域发展研究院承担）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8.对接RCEP加快推动江西内陆开放型经济试验区建设策略研究（高质量发展研究中心承担）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9.江西园区（开发区）碳达峰模式与低碳集约发展路径研究（高质量发展研究中心承担）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lastRenderedPageBreak/>
        <w:t>10.依托“中国稀金谷”构建深赣港产业转移合作园区对策研究（有色金属产业发展研究院承担）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11.“双碳”背景下江西有色金属产业向清洁能源领域延伸路径研究（有色金属产业发展研究院承担）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12.推动资本市场服务江西文化产业高质量发展研究（文化强省建设研究中心承担）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13.江西数字文化产业新兴业态发展研究（文化强省建设研究中心承担）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14.推动江西文化产业集群发展对策研究（文化强省建设研究中心承担）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15.江西传统村落文旅产融合发展现状、问题与对策研究（文化强省建设研究中心承担）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16.赣南原中央苏区红色旅游与文化产业协同发展创新探索研究（文化强省建设研究中心承担）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17.利用海昏侯文化IP构建产业生态研究（文化强省建设研究中心承担）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18.江西构建自治、法治、德治相结合的乡村善治体系策略研究（乡村振兴战略研究院承担）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19.数字经济赋能江西乡村产业振兴模式与路径研究（乡村振兴战略研究院承担）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20.欧美技术限制对江西航空产业链冲击与风险防范研究（军民融合与航空发展研究院承担）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lastRenderedPageBreak/>
        <w:t>21.低空空域改革背景下江西低空经济发展现状及对策研究（军民融合与航空发展研究院承担）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22.江西现代服务业协同推进双“一号工程”实施模式研究（现代服务业发展研究院承担）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23.国内强省会的典型特征及江西强省会战略实施路径研究（现代服务业发展研究院承担）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24.景德镇打造世界著名陶瓷文化旅游目的地对策研究（中国陶瓷发展研究院承担）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25.景德镇陶瓷文化保护传承创新对策研究（中国陶瓷发展研究院承担）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26.“双碳”目标下革命老区生态文明建设模式与路径研究（苏区振兴研究院承担）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27.江西数字文化产业高层次人才队伍建设现状、短板及对策研究（苏区振兴研究院承担）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28.江西以创建中医药改革示范区为契机  打造国内领先、世界知名的中医药强省策略研究（中医药与大健康发展研究院承担）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29.加快推进江西中医药特色国家区域医疗中心建设突破路径研究（中医药与大健康发展研究院承担）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30.江西推进“互联网+第四方物流”供销集配体系建设现状及对策研究（高铁发展研究中心承担）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31.新时代江西健全现代流通体系的实现路径研究（高铁发展研究中心承担）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lastRenderedPageBreak/>
        <w:t>32.新时代江西在推进革命老区共同富裕上“作示范”策略研究（新时代党建创新与江西实践研究所承担）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33.江西打造天下英才重要首选地现状、短板及对策研究（新时代党建创新与江西实践研究所承担）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34.江西加快生态产品价值实现多元化路径研究（生态文明研究院承担）</w:t>
      </w:r>
    </w:p>
    <w:p w:rsidR="009B2060"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35.江西零碳、碳中和示范典型案例研究（生态文明研究院承担）</w:t>
      </w:r>
    </w:p>
    <w:p w:rsidR="004358AB" w:rsidRPr="009B2060" w:rsidRDefault="009B2060" w:rsidP="009B2060">
      <w:pPr>
        <w:spacing w:after="0" w:line="600" w:lineRule="exact"/>
        <w:ind w:firstLineChars="200" w:firstLine="640"/>
        <w:jc w:val="both"/>
        <w:rPr>
          <w:rFonts w:ascii="仿宋_GB2312" w:eastAsia="仿宋_GB2312"/>
          <w:sz w:val="32"/>
          <w:szCs w:val="32"/>
        </w:rPr>
      </w:pPr>
      <w:r w:rsidRPr="009B2060">
        <w:rPr>
          <w:rFonts w:ascii="仿宋_GB2312" w:eastAsia="仿宋_GB2312" w:hint="eastAsia"/>
          <w:sz w:val="32"/>
          <w:szCs w:val="32"/>
        </w:rPr>
        <w:t>36.江西建设碳汇交易市场现状、短板及对策研究（生态文明研究院承担）</w:t>
      </w:r>
    </w:p>
    <w:sectPr w:rsidR="004358AB" w:rsidRPr="009B2060" w:rsidSect="004358AB">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CAA" w:rsidRDefault="00010CAA" w:rsidP="00AD3A30">
      <w:pPr>
        <w:spacing w:after="0"/>
      </w:pPr>
      <w:r>
        <w:separator/>
      </w:r>
    </w:p>
  </w:endnote>
  <w:endnote w:type="continuationSeparator" w:id="0">
    <w:p w:rsidR="00010CAA" w:rsidRDefault="00010CAA" w:rsidP="00AD3A3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18668"/>
      <w:docPartObj>
        <w:docPartGallery w:val="Page Numbers (Bottom of Page)"/>
        <w:docPartUnique/>
      </w:docPartObj>
    </w:sdtPr>
    <w:sdtContent>
      <w:p w:rsidR="00AD3A30" w:rsidRDefault="00CA46DF">
        <w:pPr>
          <w:pStyle w:val="a4"/>
          <w:jc w:val="center"/>
        </w:pPr>
        <w:fldSimple w:instr=" PAGE   \* MERGEFORMAT ">
          <w:r w:rsidR="00812F64" w:rsidRPr="00812F64">
            <w:rPr>
              <w:noProof/>
              <w:lang w:val="zh-CN"/>
            </w:rPr>
            <w:t>9</w:t>
          </w:r>
        </w:fldSimple>
      </w:p>
    </w:sdtContent>
  </w:sdt>
  <w:p w:rsidR="00AD3A30" w:rsidRDefault="00AD3A3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CAA" w:rsidRDefault="00010CAA" w:rsidP="00AD3A30">
      <w:pPr>
        <w:spacing w:after="0"/>
      </w:pPr>
      <w:r>
        <w:separator/>
      </w:r>
    </w:p>
  </w:footnote>
  <w:footnote w:type="continuationSeparator" w:id="0">
    <w:p w:rsidR="00010CAA" w:rsidRDefault="00010CAA" w:rsidP="00AD3A3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
  <w:rsids>
    <w:rsidRoot w:val="00D31D50"/>
    <w:rsid w:val="00010CAA"/>
    <w:rsid w:val="00044A52"/>
    <w:rsid w:val="000B282E"/>
    <w:rsid w:val="001028E4"/>
    <w:rsid w:val="00112393"/>
    <w:rsid w:val="001319B1"/>
    <w:rsid w:val="001673CC"/>
    <w:rsid w:val="001A6C5C"/>
    <w:rsid w:val="001D6186"/>
    <w:rsid w:val="00202A62"/>
    <w:rsid w:val="00235BE7"/>
    <w:rsid w:val="002552F2"/>
    <w:rsid w:val="002B08E3"/>
    <w:rsid w:val="00307236"/>
    <w:rsid w:val="00323B43"/>
    <w:rsid w:val="003D37D8"/>
    <w:rsid w:val="003F4CFC"/>
    <w:rsid w:val="00426133"/>
    <w:rsid w:val="004358AB"/>
    <w:rsid w:val="0045739C"/>
    <w:rsid w:val="00463207"/>
    <w:rsid w:val="004F39EB"/>
    <w:rsid w:val="00556C70"/>
    <w:rsid w:val="005A3EF6"/>
    <w:rsid w:val="005C6A00"/>
    <w:rsid w:val="006932D2"/>
    <w:rsid w:val="006968BC"/>
    <w:rsid w:val="006A74CD"/>
    <w:rsid w:val="006B01D0"/>
    <w:rsid w:val="006B5647"/>
    <w:rsid w:val="007279C5"/>
    <w:rsid w:val="007668B0"/>
    <w:rsid w:val="00812F64"/>
    <w:rsid w:val="00837E06"/>
    <w:rsid w:val="00884BE5"/>
    <w:rsid w:val="008B0BD6"/>
    <w:rsid w:val="008B7726"/>
    <w:rsid w:val="008E7D0E"/>
    <w:rsid w:val="00906695"/>
    <w:rsid w:val="00945C5A"/>
    <w:rsid w:val="00954DE0"/>
    <w:rsid w:val="00991536"/>
    <w:rsid w:val="009A378E"/>
    <w:rsid w:val="009B2060"/>
    <w:rsid w:val="00A62462"/>
    <w:rsid w:val="00A62B77"/>
    <w:rsid w:val="00AD3A30"/>
    <w:rsid w:val="00AF154F"/>
    <w:rsid w:val="00B34DCA"/>
    <w:rsid w:val="00B559B2"/>
    <w:rsid w:val="00C036F9"/>
    <w:rsid w:val="00C328C1"/>
    <w:rsid w:val="00CA46DF"/>
    <w:rsid w:val="00CA4972"/>
    <w:rsid w:val="00CC11A5"/>
    <w:rsid w:val="00D3060D"/>
    <w:rsid w:val="00D30C56"/>
    <w:rsid w:val="00D31D50"/>
    <w:rsid w:val="00D7068E"/>
    <w:rsid w:val="00DB430B"/>
    <w:rsid w:val="00E44587"/>
    <w:rsid w:val="00E61292"/>
    <w:rsid w:val="00F0759E"/>
    <w:rsid w:val="00F66002"/>
    <w:rsid w:val="00F97F0C"/>
    <w:rsid w:val="00FE2589"/>
    <w:rsid w:val="00FF78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3A3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D3A30"/>
    <w:rPr>
      <w:rFonts w:ascii="Tahoma" w:hAnsi="Tahoma"/>
      <w:sz w:val="18"/>
      <w:szCs w:val="18"/>
    </w:rPr>
  </w:style>
  <w:style w:type="paragraph" w:styleId="a4">
    <w:name w:val="footer"/>
    <w:basedOn w:val="a"/>
    <w:link w:val="Char0"/>
    <w:uiPriority w:val="99"/>
    <w:unhideWhenUsed/>
    <w:rsid w:val="00AD3A30"/>
    <w:pPr>
      <w:tabs>
        <w:tab w:val="center" w:pos="4153"/>
        <w:tab w:val="right" w:pos="8306"/>
      </w:tabs>
    </w:pPr>
    <w:rPr>
      <w:sz w:val="18"/>
      <w:szCs w:val="18"/>
    </w:rPr>
  </w:style>
  <w:style w:type="character" w:customStyle="1" w:styleId="Char0">
    <w:name w:val="页脚 Char"/>
    <w:basedOn w:val="a0"/>
    <w:link w:val="a4"/>
    <w:uiPriority w:val="99"/>
    <w:rsid w:val="00AD3A30"/>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537</Words>
  <Characters>3062</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涂强</cp:lastModifiedBy>
  <cp:revision>93</cp:revision>
  <cp:lastPrinted>2022-05-05T08:43:00Z</cp:lastPrinted>
  <dcterms:created xsi:type="dcterms:W3CDTF">2008-09-11T17:20:00Z</dcterms:created>
  <dcterms:modified xsi:type="dcterms:W3CDTF">2022-05-05T09:16:00Z</dcterms:modified>
</cp:coreProperties>
</file>