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r>
        <w:rPr>
          <w:rFonts w:hint="eastAsia" w:ascii="微软雅黑" w:hAnsi="微软雅黑" w:eastAsia="微软雅黑" w:cs="微软雅黑"/>
          <w:i w:val="0"/>
          <w:caps w:val="0"/>
          <w:color w:val="4B4B4B"/>
          <w:spacing w:val="0"/>
          <w:sz w:val="30"/>
          <w:szCs w:val="30"/>
          <w:bdr w:val="none" w:color="auto" w:sz="0" w:space="0"/>
        </w:rPr>
        <w:t>教育部社科司关于2021年度教育部人文社会科学研究一般项目申报工作的通知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caps w:val="0"/>
          <w:color w:val="4B4B4B"/>
          <w:spacing w:val="0"/>
          <w:sz w:val="24"/>
          <w:szCs w:val="24"/>
        </w:rPr>
      </w:pPr>
      <w:r>
        <w:rPr>
          <w:rFonts w:hint="eastAsia" w:ascii="微软雅黑" w:hAnsi="微软雅黑" w:eastAsia="微软雅黑" w:cs="微软雅黑"/>
          <w:i w:val="0"/>
          <w:caps w:val="0"/>
          <w:color w:val="4B4B4B"/>
          <w:spacing w:val="0"/>
          <w:sz w:val="24"/>
          <w:szCs w:val="24"/>
          <w:bdr w:val="none" w:color="auto" w:sz="0" w:space="0"/>
        </w:rPr>
        <w:t>教社科司函〔2021〕6号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根据《教育部人文社会科学研究项目管理办法》（教社科〔2006〕2号），为做好2021年度教育部人文社会科学研究一般项目（以下简称一般项目）申报工作，现将有关事项通知如下：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举中国特色社会主义伟大旗帜，坚持以马克思列宁主义、毛泽东思想、邓小平理论、“三个代表”重要思想、科学发展观、习近平新时代中国特色社会主义思想为指导，全面贯彻落实党的十九大和十九届二中、三中、四中、五中全会精神，深入贯彻落实习近平总书记关于教育的重要论述、关于哲学社会科学工作的重要论述，增强“四个意识”、坚定“四个自信”、做到“两个维护”，以研究回答新发展阶段重大理论与现实问题为主攻方向，立足中国、借鉴国外，挖掘历史、把握当代，关怀人类、面向未来，坚持基础研究和应用研究并重，更好引领推动高校加快中国特色哲学社会科学学科体系学术体系话语体系建设、全面繁荣哲学社会科学事业，为党和国家事业发展服务，以优异成绩庆祝中国共产党成立100周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二、申报内容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本次项目申报不设申报指南（专项任务项目除外），申请人根据自身的研究基础和学术特长，认真凝练、自行拟定研究课题。申报课题要立足“两个一百年”历史交汇点，体现鲜明的时代特征、问题导向和创新意识。研究课题名称应表述规范、准确、简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习近平新时代中国特色社会主义思想研究要注重从原创性学理化学科化上深化研究阐释，特别是加强党的十九大以来习近平总书记在领导推进新时代治国理政实践中提出的具有原创性、时代性、指导性重大思想观点的研究阐释。基础研究要密切跟踪国内外学术研究前沿和学科建设需要，体现具有原创性、开拓性的学术创新价值，深入阐发中国奇迹背后的道理学理哲理，着力推进中国特色哲学社会科学学科体系学术体系话语体系建设。应用研究要立足党和国家事业发展需求，围绕推进党中央重大决策部署特别是党的十九届五中全会作出的关系全局、事关长远重大战略和重大举措，聚焦全局性、战略性和前瞻性的重大理论与现实问题，体现具有针对性、实效性的决策参考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1.项目类别及资助额度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般项目的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条件和通知将另行下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为支持西部和边疆地区高校人文社会科学研究发展，本次项目继续设立西部和边疆地区项目及新疆、西藏项目，不单独组织申报，申报条件与评审具体事项与一般项目相同。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根据工作安排，本年度一般项目立项数预计2000项左右。申请人应在研究期限内，根据实际需求准确测算总经费预算，合理分配年度经费预算。经费预算合理性作为评审的重要内容，不切实际的经费预算将影响专家评审结果。经费下达后，将会对该年度经费执行情况进行检查，执行不力的高校将削减下一年度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2.项目申报学科范围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1.本次项目限全国普通高等学校申报。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2.申请人必须能够实际从事研究工作并真正承担和负责组织项目的实施；每个申请人限报1项，所列课题组成员必须征得本人同意，否则视为违规申报。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3.申请人除符合《教育部人文社会科学研究项目管理办法》的相关规定外，还必须符合下列条件：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（1）规划基金项目申请人，应为具有高级职称（含副高）的在编在岗教师；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（2）青年基金项目申请人，应为具有博士学位或中级以上（含中级）职称的在编在岗教师，年龄不超过40周岁（1981年1月1日以后出生）；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自筹经费项目申请人，须在《教育部人文社会科学研究一般项目申请评审书》（以下简称《申请评审书》）后附上学校财务处提供的委托研究单位经费到账凭证或银行回单等证明材料（电子版提交扫描件），同时填写《申请评审书》中的“其他来源经费”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4.有以下情况之一者不得申报本次项目：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（1）在研的教育部人文社会科学研究各类项目负责人；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（2）所主持的教育部人文社会科学研究项目三年内因各种原因被终止者，五年内因各种原因被撤销者；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（3）在研的国家社会科学基金各类项目、国家自然科学基金各类项目负责人，以上项目若近期已结项需附相关证明；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（4）2021年度国家社会科学基金项目的申请人；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（5）连续两年（指2019、2020年度）申请教育部人文社会科学研究一般项目未获资助的申请人，暂停2021年度申报资格。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四、申报办法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2.本次项目采取网上申报方式。教育部社科司主页（http://www.moe.gov.cn/s78/A13/）教育部人文社会科学研究管理平台•申报系统（以下简称申报系统）为本次申报的唯一网络平台，网络申报办法及流程以该系统为准。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自2021年1月29日开始受理项目网上申报。申请人可登录申报系统下载《申请评审书》，按申报系统提示说明及《申请评审书》的填表要求填写，并通过申报系统上传《申请评审书》电子文档，无需报送纸质申报材料。待立项公布后，已立项项目按要求提交1份带有负责人及成员签名、责任单位盖章的纸质申报材料，由申报单位统一寄送至社科管理咨询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4.项目经费按照《高等学校哲学社会科学繁荣计划专项资金管理办法》（财教〔2016〕317号），实行严格规范的预决算管理。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6.本次项目网络申报截止日期为2021年3月29日，申报单位须在此之前对本单位所申报的材料进行在线审核确认。在线生成、打印《教育部人文社会科学研究一般项目申报一览表》，加盖学校/单位公章后扫描为PDF文件，于2021年3月31日前上传至申报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r>
        <w:rPr>
          <w:rStyle w:val="6"/>
          <w:rFonts w:hint="eastAsia" w:ascii="微软雅黑" w:hAnsi="微软雅黑" w:eastAsia="微软雅黑" w:cs="微软雅黑"/>
          <w:i w:val="0"/>
          <w:caps w:val="0"/>
          <w:color w:val="4B4B4B"/>
          <w:spacing w:val="0"/>
          <w:sz w:val="24"/>
          <w:szCs w:val="24"/>
          <w:bdr w:val="none" w:color="auto" w:sz="0" w:space="0"/>
        </w:rPr>
        <w:t>五、其他要求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1.申请人应认真阅研《教育部人文社会科学研究项目管理办法》及以往立项情况，提高申报质量，避免重复申报。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2.本次项目评审采取匿名方式。为保证评审的公平公正，《申请评审书》B表中不得出现申请人姓名、所在学校等有关信息，否则按作废处理。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3.申请人应如实填报材料，确保无知识产权争议。凡存在弄虚作假、抄袭剽窃等行为的，一经发现查实，取消三年申报资格，如获立项即予撤项并通报批评。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4.各申报单位应切实落实意识形态工作责任制，加强对申报材料的审核把关，确保填报信息的准确、真实，切实提高项目申报质量。如违规申报，将予以通报批评。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申报系统联系方式：010-62510667、15313766307、15313766308;信箱：xmsb@sinoss.net。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社科管理咨询服务中心联系方式：范明宇，010-58805145；传真：010-58803011；电子信箱：moesk@bnu.edu.cn；地址：北京市海淀区新街口外大街19号北京师范大学科技楼C区1001室，北京师范大学社科管理咨询服务中心，邮编：100875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教育部社会科学司联系方式：010-66097563。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caps w:val="0"/>
          <w:color w:val="4B4B4B"/>
          <w:spacing w:val="0"/>
          <w:sz w:val="24"/>
          <w:szCs w:val="24"/>
          <w:bdr w:val="none" w:color="auto" w:sz="0" w:space="0"/>
        </w:rPr>
        <w:t>教育部社会科学司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caps w:val="0"/>
          <w:color w:val="4B4B4B"/>
          <w:spacing w:val="0"/>
          <w:sz w:val="24"/>
          <w:szCs w:val="24"/>
          <w:bdr w:val="none" w:color="auto" w:sz="0" w:space="0"/>
        </w:rPr>
        <w:t>2021年1月25日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20DC0"/>
    <w:rsid w:val="495B6345"/>
    <w:rsid w:val="70420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2021-01-25T12:18:00Z</dcterms:created>
  <dc:creator>王端阳</dc:creator>
  <cp:lastModifiedBy>王端阳</cp:lastModifiedBy>
  <dcterms:modified xsi:type="dcterms:W3CDTF">2021-01-25T12:36:24Z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